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72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20"/>
        <w:gridCol w:w="1632"/>
        <w:gridCol w:w="2620"/>
        <w:gridCol w:w="4253"/>
        <w:gridCol w:w="4961"/>
      </w:tblGrid>
      <w:tr w:rsidR="00A611CC" w:rsidRPr="00C61B80" w:rsidTr="008F699A">
        <w:trPr>
          <w:trHeight w:val="3534"/>
        </w:trPr>
        <w:tc>
          <w:tcPr>
            <w:tcW w:w="5452" w:type="dxa"/>
            <w:gridSpan w:val="2"/>
            <w:shd w:val="pct25" w:color="FFFFFF" w:themeColor="background1" w:fill="auto"/>
          </w:tcPr>
          <w:p w:rsidR="00BD4D78" w:rsidRDefault="00BD4D78" w:rsidP="00C53A70"/>
          <w:p w:rsidR="00BD4D78" w:rsidRDefault="00BD4D78" w:rsidP="00C53A70"/>
          <w:p w:rsidR="00BD4D78" w:rsidRPr="009E56C1" w:rsidRDefault="00D841FE" w:rsidP="00C53A70">
            <w:pPr>
              <w:rPr>
                <w:b/>
                <w:sz w:val="40"/>
                <w:szCs w:val="40"/>
              </w:rPr>
            </w:pPr>
            <w:r>
              <w:rPr>
                <w:b/>
                <w:sz w:val="40"/>
                <w:szCs w:val="40"/>
              </w:rPr>
              <w:t xml:space="preserve">Novità del mese </w:t>
            </w:r>
            <w:r w:rsidR="009D5737">
              <w:rPr>
                <w:b/>
                <w:sz w:val="40"/>
                <w:szCs w:val="40"/>
              </w:rPr>
              <w:t>–</w:t>
            </w:r>
            <w:r w:rsidR="00E32B3C">
              <w:rPr>
                <w:b/>
                <w:sz w:val="40"/>
                <w:szCs w:val="40"/>
              </w:rPr>
              <w:t xml:space="preserve"> </w:t>
            </w:r>
            <w:r w:rsidR="00CF4C37">
              <w:rPr>
                <w:b/>
                <w:sz w:val="40"/>
                <w:szCs w:val="40"/>
              </w:rPr>
              <w:t>marzo</w:t>
            </w:r>
            <w:r w:rsidR="009D5737">
              <w:rPr>
                <w:b/>
                <w:sz w:val="40"/>
                <w:szCs w:val="40"/>
              </w:rPr>
              <w:t xml:space="preserve"> 2023</w:t>
            </w:r>
          </w:p>
          <w:p w:rsidR="00BD4D78" w:rsidRPr="00E87D3D" w:rsidRDefault="00BD4D78" w:rsidP="00C53A70"/>
        </w:tc>
        <w:tc>
          <w:tcPr>
            <w:tcW w:w="2620" w:type="dxa"/>
            <w:shd w:val="pct25" w:color="FFFFFF" w:themeColor="background1" w:fill="auto"/>
          </w:tcPr>
          <w:p w:rsidR="00BD4D78" w:rsidRPr="00C61B80" w:rsidRDefault="00BD4D78" w:rsidP="00C53A70"/>
        </w:tc>
        <w:tc>
          <w:tcPr>
            <w:tcW w:w="4253"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961" w:type="dxa"/>
            <w:shd w:val="pct25" w:color="FFFFFF" w:themeColor="background1" w:fill="auto"/>
          </w:tcPr>
          <w:p w:rsidR="00BD4D78" w:rsidRPr="006B16C3" w:rsidRDefault="00BD4D78" w:rsidP="00C53A70"/>
        </w:tc>
      </w:tr>
      <w:tr w:rsidR="00F83B25" w:rsidRPr="000D7BF0" w:rsidTr="008F699A">
        <w:trPr>
          <w:trHeight w:val="4944"/>
        </w:trPr>
        <w:tc>
          <w:tcPr>
            <w:tcW w:w="3820" w:type="dxa"/>
            <w:shd w:val="pct25" w:color="auto" w:fill="auto"/>
            <w:vAlign w:val="center"/>
          </w:tcPr>
          <w:p w:rsidR="00F83B25" w:rsidRPr="00B2348C" w:rsidRDefault="00BD0030" w:rsidP="00C53A70">
            <w:pPr>
              <w:jc w:val="center"/>
              <w:rPr>
                <w:lang w:val="de-CH"/>
              </w:rPr>
            </w:pPr>
            <w:r>
              <w:rPr>
                <w:noProof/>
              </w:rPr>
              <w:drawing>
                <wp:inline distT="0" distB="0" distL="0" distR="0">
                  <wp:extent cx="1609917" cy="2520000"/>
                  <wp:effectExtent l="19050" t="0" r="9333" b="0"/>
                  <wp:docPr id="1" name="Immagine 1" descr="Il dono della malinconia. Indagine su un sentimento - Susan Cai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dono della malinconia. Indagine su un sentimento - Susan Cain - copertina"/>
                          <pic:cNvPicPr>
                            <a:picLocks noChangeAspect="1" noChangeArrowheads="1"/>
                          </pic:cNvPicPr>
                        </pic:nvPicPr>
                        <pic:blipFill>
                          <a:blip r:embed="rId8"/>
                          <a:srcRect/>
                          <a:stretch>
                            <a:fillRect/>
                          </a:stretch>
                        </pic:blipFill>
                        <pic:spPr bwMode="auto">
                          <a:xfrm>
                            <a:off x="0" y="0"/>
                            <a:ext cx="1609917" cy="2520000"/>
                          </a:xfrm>
                          <a:prstGeom prst="rect">
                            <a:avLst/>
                          </a:prstGeom>
                          <a:noFill/>
                          <a:ln w="9525">
                            <a:noFill/>
                            <a:miter lim="800000"/>
                            <a:headEnd/>
                            <a:tailEnd/>
                          </a:ln>
                        </pic:spPr>
                      </pic:pic>
                    </a:graphicData>
                  </a:graphic>
                </wp:inline>
              </w:drawing>
            </w:r>
          </w:p>
        </w:tc>
        <w:tc>
          <w:tcPr>
            <w:tcW w:w="4252" w:type="dxa"/>
            <w:gridSpan w:val="2"/>
            <w:shd w:val="pct25" w:color="auto" w:fill="auto"/>
          </w:tcPr>
          <w:p w:rsidR="00BD0030" w:rsidRDefault="00BD0030" w:rsidP="00D54FD5">
            <w:r>
              <w:t>Susan CAIN</w:t>
            </w:r>
          </w:p>
          <w:p w:rsidR="00BD0030" w:rsidRPr="00BD0030" w:rsidRDefault="00BD0030" w:rsidP="00D54FD5">
            <w:pPr>
              <w:rPr>
                <w:sz w:val="36"/>
                <w:szCs w:val="36"/>
              </w:rPr>
            </w:pPr>
            <w:r w:rsidRPr="00BD0030">
              <w:rPr>
                <w:sz w:val="36"/>
                <w:szCs w:val="36"/>
              </w:rPr>
              <w:t>Il dono della malinconia</w:t>
            </w:r>
          </w:p>
          <w:p w:rsidR="00BD0030" w:rsidRPr="005A6C1D" w:rsidRDefault="00BD0030" w:rsidP="00BD0030">
            <w:r>
              <w:t>C'è una forza prodigiosa che custodiamo in noi e ci consente di apprezzare l'arte, di meravigliarci dinanzi alla bellezza del mondo, di stabilire connessioni profonde con gli altri. È il sentimento che più di tutti ci rende umani: la malinconia. Per fronteg-giare gli ineludibili momenti di trasforma-zione che segnano le nostre vite, un libro pieno di illuminazioni, spunti preziosi, piccole saggezze. La luce e la vita, la felicità e l'appagamento esistono perché nel mondo che conosciamo convivono e sono legate all'oscurità, alla morte, alla tristezza. Avere un animo malinconico, perciò, significa essere acutamente consapevoli dello scorrere del tempo, della propria vulnerabilità, provare un costante anelito verso un mondo diverso</w:t>
            </w:r>
          </w:p>
        </w:tc>
        <w:tc>
          <w:tcPr>
            <w:tcW w:w="4253" w:type="dxa"/>
            <w:shd w:val="pct25" w:color="auto" w:fill="auto"/>
          </w:tcPr>
          <w:p w:rsidR="00622D1F" w:rsidRPr="00622D1F" w:rsidRDefault="00622D1F" w:rsidP="00622D1F"/>
          <w:p w:rsidR="00622D1F" w:rsidRPr="00622D1F" w:rsidRDefault="00622D1F" w:rsidP="00622D1F"/>
          <w:p w:rsidR="00622D1F" w:rsidRDefault="00622D1F" w:rsidP="00622D1F"/>
          <w:p w:rsidR="00D14C1F" w:rsidRPr="00622D1F" w:rsidRDefault="00622D1F" w:rsidP="00622D1F">
            <w:pPr>
              <w:jc w:val="center"/>
            </w:pPr>
            <w:r>
              <w:rPr>
                <w:noProof/>
              </w:rPr>
              <w:drawing>
                <wp:inline distT="0" distB="0" distL="0" distR="0">
                  <wp:extent cx="1494159" cy="2520000"/>
                  <wp:effectExtent l="19050" t="0" r="0" b="0"/>
                  <wp:docPr id="5" name="Immagine 5" descr="Buchi bianchi - Carlo Rovel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chi bianchi - Carlo Rovelli - copertina"/>
                          <pic:cNvPicPr>
                            <a:picLocks noChangeAspect="1" noChangeArrowheads="1"/>
                          </pic:cNvPicPr>
                        </pic:nvPicPr>
                        <pic:blipFill>
                          <a:blip r:embed="rId9" cstate="print"/>
                          <a:srcRect/>
                          <a:stretch>
                            <a:fillRect/>
                          </a:stretch>
                        </pic:blipFill>
                        <pic:spPr bwMode="auto">
                          <a:xfrm>
                            <a:off x="0" y="0"/>
                            <a:ext cx="1494159" cy="2520000"/>
                          </a:xfrm>
                          <a:prstGeom prst="rect">
                            <a:avLst/>
                          </a:prstGeom>
                          <a:noFill/>
                          <a:ln w="9525">
                            <a:noFill/>
                            <a:miter lim="800000"/>
                            <a:headEnd/>
                            <a:tailEnd/>
                          </a:ln>
                        </pic:spPr>
                      </pic:pic>
                    </a:graphicData>
                  </a:graphic>
                </wp:inline>
              </w:drawing>
            </w:r>
          </w:p>
        </w:tc>
        <w:tc>
          <w:tcPr>
            <w:tcW w:w="4961" w:type="dxa"/>
            <w:shd w:val="pct25" w:color="auto" w:fill="auto"/>
          </w:tcPr>
          <w:p w:rsidR="00622D1F" w:rsidRDefault="00622D1F" w:rsidP="00D14C1F">
            <w:pPr>
              <w:rPr>
                <w:highlight w:val="lightGray"/>
              </w:rPr>
            </w:pPr>
          </w:p>
          <w:p w:rsidR="00622D1F" w:rsidRDefault="00622D1F" w:rsidP="00622D1F">
            <w:pPr>
              <w:rPr>
                <w:highlight w:val="lightGray"/>
              </w:rPr>
            </w:pPr>
            <w:r>
              <w:rPr>
                <w:highlight w:val="lightGray"/>
              </w:rPr>
              <w:t>Carlo ROVELLI</w:t>
            </w:r>
          </w:p>
          <w:p w:rsidR="00622D1F" w:rsidRPr="00622D1F" w:rsidRDefault="00622D1F" w:rsidP="00622D1F">
            <w:pPr>
              <w:rPr>
                <w:sz w:val="36"/>
                <w:szCs w:val="36"/>
                <w:highlight w:val="lightGray"/>
              </w:rPr>
            </w:pPr>
            <w:r w:rsidRPr="00622D1F">
              <w:rPr>
                <w:sz w:val="36"/>
                <w:szCs w:val="36"/>
                <w:highlight w:val="lightGray"/>
              </w:rPr>
              <w:t>Buchi bianchi</w:t>
            </w:r>
          </w:p>
          <w:p w:rsidR="00622D1F" w:rsidRDefault="00622D1F" w:rsidP="00622D1F">
            <w:pPr>
              <w:rPr>
                <w:highlight w:val="lightGray"/>
              </w:rPr>
            </w:pPr>
            <w:r>
              <w:t>« Non lo so se l’idea che i buchi neri finiscano la loro lunga vita trasformandosi in buchi bianchi sia giusta. È il fenomeno che ho studiato in questi ultimi anni. Coinvolge la natura quantistica del tempo e dello spazio, la coesistenza di prospettive diverse, e la ragione della differenza fra passato e futuro. Esplorare questa idea è un’avventura ancora in corso. Ve la racconto come in un bollettino dal fronte. Cosa sono esattamente i buchi neri, che pullulano nell’universo. Cosa sono i buchi bianchi, i loro elusivi fratelli minori. E le domande che mi inseguono da sempre: come facciamo a capire quello che non abbiamo mai visto? Perché vogliamo sempre andare a vedere un po’ più in là...? »</w:t>
            </w:r>
          </w:p>
          <w:p w:rsidR="00622D1F" w:rsidRPr="008A719A" w:rsidRDefault="00622D1F" w:rsidP="00622D1F">
            <w:pPr>
              <w:rPr>
                <w:highlight w:val="lightGray"/>
              </w:rPr>
            </w:pPr>
          </w:p>
        </w:tc>
      </w:tr>
      <w:tr w:rsidR="00782437" w:rsidRPr="00C61B80" w:rsidTr="008F699A">
        <w:trPr>
          <w:trHeight w:val="5065"/>
        </w:trPr>
        <w:tc>
          <w:tcPr>
            <w:tcW w:w="3820" w:type="dxa"/>
            <w:shd w:val="pct25" w:color="auto" w:fill="auto"/>
            <w:vAlign w:val="center"/>
          </w:tcPr>
          <w:p w:rsidR="00782437" w:rsidRDefault="008F699A" w:rsidP="00D14C1F">
            <w:pPr>
              <w:jc w:val="center"/>
            </w:pPr>
            <w:r>
              <w:rPr>
                <w:noProof/>
              </w:rPr>
              <w:drawing>
                <wp:inline distT="0" distB="0" distL="0" distR="0">
                  <wp:extent cx="1846162" cy="2520000"/>
                  <wp:effectExtent l="19050" t="0" r="1688" b="0"/>
                  <wp:docPr id="15" name="Immagine 1" descr="Anni d'oro - Arno Camenisch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i d'oro - Arno Camenisch - copertina"/>
                          <pic:cNvPicPr>
                            <a:picLocks noChangeAspect="1" noChangeArrowheads="1"/>
                          </pic:cNvPicPr>
                        </pic:nvPicPr>
                        <pic:blipFill>
                          <a:blip r:embed="rId10"/>
                          <a:srcRect/>
                          <a:stretch>
                            <a:fillRect/>
                          </a:stretch>
                        </pic:blipFill>
                        <pic:spPr bwMode="auto">
                          <a:xfrm>
                            <a:off x="0" y="0"/>
                            <a:ext cx="1846162" cy="2520000"/>
                          </a:xfrm>
                          <a:prstGeom prst="rect">
                            <a:avLst/>
                          </a:prstGeom>
                          <a:noFill/>
                          <a:ln w="9525">
                            <a:noFill/>
                            <a:miter lim="800000"/>
                            <a:headEnd/>
                            <a:tailEnd/>
                          </a:ln>
                        </pic:spPr>
                      </pic:pic>
                    </a:graphicData>
                  </a:graphic>
                </wp:inline>
              </w:drawing>
            </w:r>
          </w:p>
        </w:tc>
        <w:tc>
          <w:tcPr>
            <w:tcW w:w="4252" w:type="dxa"/>
            <w:gridSpan w:val="2"/>
            <w:shd w:val="clear" w:color="auto" w:fill="BFBFBF" w:themeFill="background1" w:themeFillShade="BF"/>
          </w:tcPr>
          <w:p w:rsidR="00622D1F" w:rsidRDefault="00622D1F" w:rsidP="00622D1F"/>
          <w:p w:rsidR="008F699A" w:rsidRPr="008F699A" w:rsidRDefault="008F699A" w:rsidP="00622D1F">
            <w:pPr>
              <w:rPr>
                <w:sz w:val="36"/>
                <w:szCs w:val="36"/>
              </w:rPr>
            </w:pPr>
            <w:r>
              <w:t>Arno CAMENISCH</w:t>
            </w:r>
            <w:r>
              <w:br/>
            </w:r>
            <w:r w:rsidRPr="008F699A">
              <w:rPr>
                <w:sz w:val="36"/>
                <w:szCs w:val="36"/>
              </w:rPr>
              <w:t>Anni d’oro</w:t>
            </w:r>
          </w:p>
          <w:p w:rsidR="008F699A" w:rsidRPr="003916B4" w:rsidRDefault="008F699A" w:rsidP="008F699A">
            <w:r>
              <w:t>Da 51 anni, Margrit e Rosa-Maria gestiscono un chiosco con tanto di bella insegna luminosa e pompa del carburante. È il punto di riferimento per l’intero paese e per chiunque si ritrovi a percorrere le strade di quelle montagne. Da Margrit e Rosa-Maria sono passate persone di ogni tipo e le due donne hanno visto di tutto: auto eleganti e vecchi ciclomotori, il Tour de Suisse, celebrità e persino truffatori, ma i loro preferiti sono gli innamorati che soffrono pene d’amore. È così che al chiosco tra un caffè, una rivista e un biglietto della lotteria ci si scambia confidenze, storie accorate, parole gentili, e si svela ciò che fa vibrare gli anim</w:t>
            </w:r>
            <w:r w:rsidR="005B1B2C">
              <w:t>i</w:t>
            </w:r>
          </w:p>
        </w:tc>
        <w:tc>
          <w:tcPr>
            <w:tcW w:w="4253" w:type="dxa"/>
            <w:shd w:val="pct25" w:color="auto" w:fill="auto"/>
          </w:tcPr>
          <w:p w:rsidR="00622D1F" w:rsidRPr="00622D1F" w:rsidRDefault="00622D1F" w:rsidP="00622D1F"/>
          <w:p w:rsidR="00622D1F" w:rsidRDefault="00622D1F" w:rsidP="00622D1F"/>
          <w:p w:rsidR="00782437" w:rsidRPr="00622D1F" w:rsidRDefault="00622D1F" w:rsidP="00622D1F">
            <w:pPr>
              <w:jc w:val="center"/>
            </w:pPr>
            <w:r>
              <w:rPr>
                <w:noProof/>
              </w:rPr>
              <w:drawing>
                <wp:inline distT="0" distB="0" distL="0" distR="0">
                  <wp:extent cx="1800960" cy="2520000"/>
                  <wp:effectExtent l="19050" t="0" r="8790" b="0"/>
                  <wp:docPr id="11" name="Immagine 11" descr="Cinque blues per la banda Monterossi - Alessandro Robecch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nque blues per la banda Monterossi - Alessandro Robecchi - copertina"/>
                          <pic:cNvPicPr>
                            <a:picLocks noChangeAspect="1" noChangeArrowheads="1"/>
                          </pic:cNvPicPr>
                        </pic:nvPicPr>
                        <pic:blipFill>
                          <a:blip r:embed="rId11"/>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961" w:type="dxa"/>
            <w:shd w:val="pct25" w:color="auto" w:fill="auto"/>
          </w:tcPr>
          <w:p w:rsidR="00782437" w:rsidRDefault="00622D1F" w:rsidP="00D14C1F">
            <w:pPr>
              <w:rPr>
                <w:rFonts w:cstheme="majorHAnsi"/>
              </w:rPr>
            </w:pPr>
            <w:r>
              <w:rPr>
                <w:rFonts w:cstheme="majorHAnsi"/>
              </w:rPr>
              <w:t xml:space="preserve">Alessandro </w:t>
            </w:r>
            <w:r w:rsidR="00782437">
              <w:rPr>
                <w:rFonts w:cstheme="majorHAnsi"/>
              </w:rPr>
              <w:t>ROBECCHI</w:t>
            </w:r>
          </w:p>
          <w:p w:rsidR="00622D1F" w:rsidRDefault="00622D1F" w:rsidP="00622D1F">
            <w:pPr>
              <w:rPr>
                <w:rFonts w:cstheme="majorHAnsi"/>
                <w:sz w:val="36"/>
                <w:szCs w:val="36"/>
              </w:rPr>
            </w:pPr>
            <w:r w:rsidRPr="00622D1F">
              <w:rPr>
                <w:rFonts w:cstheme="majorHAnsi"/>
                <w:sz w:val="36"/>
                <w:szCs w:val="36"/>
              </w:rPr>
              <w:t>Cinque blues per la banda Monterossi</w:t>
            </w:r>
          </w:p>
          <w:p w:rsidR="00622D1F" w:rsidRPr="00622D1F" w:rsidRDefault="00622D1F" w:rsidP="00622D1F">
            <w:pPr>
              <w:rPr>
                <w:rFonts w:cstheme="majorHAnsi"/>
                <w:sz w:val="36"/>
                <w:szCs w:val="36"/>
              </w:rPr>
            </w:pPr>
            <w:r w:rsidRPr="00622D1F">
              <w:rPr>
                <w:rFonts w:eastAsia="Times New Roman" w:cs="Times New Roman"/>
                <w:bCs/>
              </w:rPr>
              <w:t>Alessandro Robecchi racconta una Milano nera ma «fatta della stessa sostanza di cui sono fatti i soldi», in modo un po' cinico e sarcastico, ma soprattutto pietoso.</w:t>
            </w:r>
            <w:r>
              <w:rPr>
                <w:rFonts w:eastAsia="Times New Roman" w:cs="Times New Roman"/>
              </w:rPr>
              <w:t xml:space="preserve"> </w:t>
            </w:r>
            <w:r w:rsidRPr="00622D1F">
              <w:rPr>
                <w:rFonts w:eastAsia="Times New Roman" w:cs="Times New Roman"/>
              </w:rPr>
              <w:t>Carlo Monterossi, il protagonista di questi racconti e dei romanzi di Alessandro Robecchi, è una figura di detective del tutto atipica. Suo punto di partenza è sempre stato «guardare nelle vite degli altri». Pubblicare a dieci anni dall'esordio in un unico volume i racconti sparsi, già comparsi nelle diverse antologie gialle di Sellerio, serve - spiega Robecchi nel testo che li introduce - «a fare il punto sull'evo</w:t>
            </w:r>
            <w:r>
              <w:rPr>
                <w:rFonts w:eastAsia="Times New Roman" w:cs="Times New Roman"/>
              </w:rPr>
              <w:t>-</w:t>
            </w:r>
            <w:r w:rsidRPr="00622D1F">
              <w:rPr>
                <w:rFonts w:eastAsia="Times New Roman" w:cs="Times New Roman"/>
              </w:rPr>
              <w:t>luzione dei personaggi», a comprenderli a tutto tondo</w:t>
            </w:r>
          </w:p>
        </w:tc>
      </w:tr>
      <w:tr w:rsidR="00D601E6" w:rsidRPr="00C61B80" w:rsidTr="008F699A">
        <w:trPr>
          <w:trHeight w:val="5082"/>
        </w:trPr>
        <w:tc>
          <w:tcPr>
            <w:tcW w:w="3820" w:type="dxa"/>
            <w:shd w:val="pct25" w:color="auto" w:fill="auto"/>
            <w:vAlign w:val="center"/>
          </w:tcPr>
          <w:p w:rsidR="00D601E6" w:rsidRDefault="00D601E6" w:rsidP="00BE231B">
            <w:pPr>
              <w:jc w:val="center"/>
              <w:rPr>
                <w:noProof/>
              </w:rPr>
            </w:pPr>
            <w:r>
              <w:rPr>
                <w:noProof/>
              </w:rPr>
              <w:drawing>
                <wp:inline distT="0" distB="0" distL="0" distR="0">
                  <wp:extent cx="1609157" cy="2520000"/>
                  <wp:effectExtent l="19050" t="0" r="0" b="0"/>
                  <wp:docPr id="4" name="Immagine 1" descr="La Malnata - Beatrice Salvio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alnata - Beatrice Salvioni - copertina"/>
                          <pic:cNvPicPr>
                            <a:picLocks noChangeAspect="1" noChangeArrowheads="1"/>
                          </pic:cNvPicPr>
                        </pic:nvPicPr>
                        <pic:blipFill>
                          <a:blip r:embed="rId12"/>
                          <a:srcRect/>
                          <a:stretch>
                            <a:fillRect/>
                          </a:stretch>
                        </pic:blipFill>
                        <pic:spPr bwMode="auto">
                          <a:xfrm>
                            <a:off x="0" y="0"/>
                            <a:ext cx="1609157" cy="2520000"/>
                          </a:xfrm>
                          <a:prstGeom prst="rect">
                            <a:avLst/>
                          </a:prstGeom>
                          <a:noFill/>
                          <a:ln w="9525">
                            <a:noFill/>
                            <a:miter lim="800000"/>
                            <a:headEnd/>
                            <a:tailEnd/>
                          </a:ln>
                        </pic:spPr>
                      </pic:pic>
                    </a:graphicData>
                  </a:graphic>
                </wp:inline>
              </w:drawing>
            </w:r>
          </w:p>
        </w:tc>
        <w:tc>
          <w:tcPr>
            <w:tcW w:w="4252" w:type="dxa"/>
            <w:gridSpan w:val="2"/>
            <w:shd w:val="clear" w:color="auto" w:fill="BFBFBF" w:themeFill="background1" w:themeFillShade="BF"/>
          </w:tcPr>
          <w:p w:rsidR="00D601E6" w:rsidRDefault="00D601E6" w:rsidP="00580852"/>
          <w:p w:rsidR="00D601E6" w:rsidRDefault="00D601E6" w:rsidP="00580852">
            <w:r>
              <w:t>Beatrice SALVIONI</w:t>
            </w:r>
            <w:r>
              <w:br/>
            </w:r>
            <w:r w:rsidRPr="00D601E6">
              <w:rPr>
                <w:sz w:val="36"/>
                <w:szCs w:val="36"/>
              </w:rPr>
              <w:t>La malnata</w:t>
            </w:r>
          </w:p>
          <w:p w:rsidR="00D601E6" w:rsidRPr="00D601E6" w:rsidRDefault="00D601E6" w:rsidP="00D601E6">
            <w:pPr>
              <w:pStyle w:val="NormaleWeb"/>
              <w:rPr>
                <w:rFonts w:ascii="Arial Narrow" w:hAnsi="Arial Narrow"/>
                <w:bCs/>
              </w:rPr>
            </w:pPr>
            <w:r w:rsidRPr="00D601E6">
              <w:rPr>
                <w:rFonts w:ascii="Arial Narrow" w:hAnsi="Arial Narrow"/>
                <w:bCs/>
              </w:rPr>
              <w:t>Solo la forza di un’amicizia indissolubile può spingere due ragazzine a ribellarsi all’ingiustizia. Soprattutto nel gretto conformismo dell’Italia fascista.</w:t>
            </w:r>
            <w:r>
              <w:rPr>
                <w:rFonts w:ascii="Arial Narrow" w:hAnsi="Arial Narrow"/>
                <w:bCs/>
              </w:rPr>
              <w:t xml:space="preserve"> </w:t>
            </w:r>
            <w:r w:rsidRPr="00D601E6">
              <w:rPr>
                <w:rFonts w:ascii="Arial Narrow" w:hAnsi="Arial Narrow"/>
              </w:rPr>
              <w:t>Un’adolescente reietta, e una coetanea che impara a conoscerla per davvero, al di là di ogni pregiudizio. E che grazie a lei trova il coraggio di far sentire la propria voce, la propria verità. Un coinvolgente romanzo di formazione sullo sfondo di una provincia padana oppressa dal controllo, dal sessismo e dalla violenza del Ventennio</w:t>
            </w:r>
          </w:p>
          <w:p w:rsidR="00D601E6" w:rsidRDefault="00D601E6" w:rsidP="00580852"/>
        </w:tc>
        <w:tc>
          <w:tcPr>
            <w:tcW w:w="4253" w:type="dxa"/>
            <w:shd w:val="pct25" w:color="auto" w:fill="auto"/>
          </w:tcPr>
          <w:p w:rsidR="000C5EB5" w:rsidRDefault="000C5EB5" w:rsidP="00782437"/>
          <w:p w:rsidR="000C5EB5" w:rsidRDefault="000C5EB5" w:rsidP="000C5EB5"/>
          <w:p w:rsidR="00D601E6" w:rsidRPr="000C5EB5" w:rsidRDefault="000C5EB5" w:rsidP="000C5EB5">
            <w:pPr>
              <w:jc w:val="center"/>
            </w:pPr>
            <w:r>
              <w:rPr>
                <w:noProof/>
              </w:rPr>
              <w:drawing>
                <wp:inline distT="0" distB="0" distL="0" distR="0">
                  <wp:extent cx="1692632" cy="2520000"/>
                  <wp:effectExtent l="19050" t="0" r="2818" b="0"/>
                  <wp:docPr id="6" name="Immagine 1" descr="L'inventario delle nuvole - Franco Faggia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ventario delle nuvole - Franco Faggiani - copertina"/>
                          <pic:cNvPicPr>
                            <a:picLocks noChangeAspect="1" noChangeArrowheads="1"/>
                          </pic:cNvPicPr>
                        </pic:nvPicPr>
                        <pic:blipFill>
                          <a:blip r:embed="rId13"/>
                          <a:srcRect/>
                          <a:stretch>
                            <a:fillRect/>
                          </a:stretch>
                        </pic:blipFill>
                        <pic:spPr bwMode="auto">
                          <a:xfrm>
                            <a:off x="0" y="0"/>
                            <a:ext cx="1692632" cy="2520000"/>
                          </a:xfrm>
                          <a:prstGeom prst="rect">
                            <a:avLst/>
                          </a:prstGeom>
                          <a:noFill/>
                          <a:ln w="9525">
                            <a:noFill/>
                            <a:miter lim="800000"/>
                            <a:headEnd/>
                            <a:tailEnd/>
                          </a:ln>
                        </pic:spPr>
                      </pic:pic>
                    </a:graphicData>
                  </a:graphic>
                </wp:inline>
              </w:drawing>
            </w:r>
          </w:p>
        </w:tc>
        <w:tc>
          <w:tcPr>
            <w:tcW w:w="4961" w:type="dxa"/>
            <w:shd w:val="pct25" w:color="auto" w:fill="auto"/>
          </w:tcPr>
          <w:p w:rsidR="00D601E6" w:rsidRDefault="00D601E6" w:rsidP="00D14C1F">
            <w:pPr>
              <w:rPr>
                <w:rFonts w:cstheme="majorHAnsi"/>
              </w:rPr>
            </w:pPr>
          </w:p>
          <w:p w:rsidR="000C5EB5" w:rsidRDefault="000C5EB5" w:rsidP="00D14C1F">
            <w:pPr>
              <w:rPr>
                <w:rFonts w:cstheme="majorHAnsi"/>
              </w:rPr>
            </w:pPr>
          </w:p>
          <w:p w:rsidR="005C5F88" w:rsidRDefault="000C5EB5" w:rsidP="00D14C1F">
            <w:pPr>
              <w:rPr>
                <w:rFonts w:cstheme="majorHAnsi"/>
              </w:rPr>
            </w:pPr>
            <w:r>
              <w:rPr>
                <w:rFonts w:cstheme="majorHAnsi"/>
              </w:rPr>
              <w:t xml:space="preserve">Franco </w:t>
            </w:r>
            <w:r w:rsidR="005C5F88">
              <w:rPr>
                <w:rFonts w:cstheme="majorHAnsi"/>
              </w:rPr>
              <w:t>FAGGIANI</w:t>
            </w:r>
          </w:p>
          <w:p w:rsidR="000C5EB5" w:rsidRDefault="000C5EB5" w:rsidP="00D14C1F">
            <w:pPr>
              <w:rPr>
                <w:rFonts w:cstheme="majorHAnsi"/>
                <w:sz w:val="36"/>
                <w:szCs w:val="36"/>
              </w:rPr>
            </w:pPr>
            <w:r w:rsidRPr="000C5EB5">
              <w:rPr>
                <w:rFonts w:cstheme="majorHAnsi"/>
                <w:sz w:val="36"/>
                <w:szCs w:val="36"/>
              </w:rPr>
              <w:t>L’inventario delle nuvole</w:t>
            </w:r>
          </w:p>
          <w:p w:rsidR="000C5EB5" w:rsidRPr="000C5EB5" w:rsidRDefault="000C5EB5" w:rsidP="00D14C1F">
            <w:pPr>
              <w:rPr>
                <w:rFonts w:cstheme="majorHAnsi"/>
                <w:sz w:val="36"/>
                <w:szCs w:val="36"/>
              </w:rPr>
            </w:pPr>
          </w:p>
          <w:p w:rsidR="000C5EB5" w:rsidRDefault="000C5EB5" w:rsidP="00D14C1F">
            <w:pPr>
              <w:rPr>
                <w:rFonts w:cstheme="majorHAnsi"/>
              </w:rPr>
            </w:pPr>
            <w:r>
              <w:t>Franco Faggiani ricostruisce con straordinaria cura dei dettagli un paesaggio particolare e un mestiere insolito che molti ancora ricordano. Nel romanzo vengono ripercorsi gli itinerari segreti dei raccoglitori di capelli delle valli cuneesi, che, seguendo le vie di questo singolare commercio, scavalcavano le Alpi e arrivavano fino in Francia</w:t>
            </w:r>
          </w:p>
        </w:tc>
      </w:tr>
      <w:tr w:rsidR="005C5F88" w:rsidRPr="00C61B80" w:rsidTr="008F699A">
        <w:trPr>
          <w:trHeight w:val="5383"/>
        </w:trPr>
        <w:tc>
          <w:tcPr>
            <w:tcW w:w="3820" w:type="dxa"/>
            <w:shd w:val="pct25" w:color="auto" w:fill="auto"/>
            <w:vAlign w:val="center"/>
          </w:tcPr>
          <w:p w:rsidR="005C5F88" w:rsidRDefault="000C5EB5" w:rsidP="00BE231B">
            <w:pPr>
              <w:jc w:val="center"/>
              <w:rPr>
                <w:noProof/>
              </w:rPr>
            </w:pPr>
            <w:r>
              <w:rPr>
                <w:noProof/>
              </w:rPr>
              <w:drawing>
                <wp:inline distT="0" distB="0" distL="0" distR="0">
                  <wp:extent cx="1837714" cy="2880000"/>
                  <wp:effectExtent l="19050" t="0" r="0" b="0"/>
                  <wp:docPr id="13" name="Immagine 13" descr="Lapvona - Ottessa Moshfegh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pvona - Ottessa Moshfegh - copertina"/>
                          <pic:cNvPicPr>
                            <a:picLocks noChangeAspect="1" noChangeArrowheads="1"/>
                          </pic:cNvPicPr>
                        </pic:nvPicPr>
                        <pic:blipFill>
                          <a:blip r:embed="rId14"/>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252" w:type="dxa"/>
            <w:gridSpan w:val="2"/>
            <w:shd w:val="clear" w:color="auto" w:fill="BFBFBF" w:themeFill="background1" w:themeFillShade="BF"/>
          </w:tcPr>
          <w:p w:rsidR="005C5F88" w:rsidRDefault="005C5F88" w:rsidP="00580852"/>
          <w:p w:rsidR="000C5EB5" w:rsidRDefault="000C5EB5" w:rsidP="00580852">
            <w:r>
              <w:t>Ottessa MOSHFEGH</w:t>
            </w:r>
          </w:p>
          <w:p w:rsidR="000C5EB5" w:rsidRPr="000C5EB5" w:rsidRDefault="000C5EB5" w:rsidP="00580852">
            <w:pPr>
              <w:rPr>
                <w:sz w:val="36"/>
                <w:szCs w:val="36"/>
              </w:rPr>
            </w:pPr>
            <w:r w:rsidRPr="000C5EB5">
              <w:rPr>
                <w:sz w:val="36"/>
                <w:szCs w:val="36"/>
              </w:rPr>
              <w:t>Lapvona</w:t>
            </w:r>
          </w:p>
          <w:p w:rsidR="000C5EB5" w:rsidRDefault="000C5EB5" w:rsidP="00580852">
            <w:r>
              <w:br/>
              <w:t>Il racconto si svolge nel corso di un anno nel villaggio medievale di Lapvona, un luogo povero e timorato di Dio che viene perennemente prosciugato dei suoi averi dal signore feudale che vive in cima alla collina</w:t>
            </w:r>
          </w:p>
          <w:p w:rsidR="000C5EB5" w:rsidRDefault="000C5EB5" w:rsidP="00580852">
            <w:r>
              <w:rPr>
                <w:i/>
                <w:iCs/>
              </w:rPr>
              <w:t>«Disturbante, crudo, nero. Il mondo tratteggiato da Ottessa Monshfegh in Lapvona è governato da ferocia, bugie, avidità, egoismo, ignoranza, disuguaglianze sociali e annessi mali, dunque in parte tristemente vicino alla realtà odierna.»</w:t>
            </w:r>
          </w:p>
        </w:tc>
        <w:tc>
          <w:tcPr>
            <w:tcW w:w="4253" w:type="dxa"/>
            <w:shd w:val="pct25" w:color="auto" w:fill="auto"/>
          </w:tcPr>
          <w:p w:rsidR="000C5EB5" w:rsidRPr="000C5EB5" w:rsidRDefault="000C5EB5" w:rsidP="000C5EB5"/>
          <w:p w:rsidR="000C5EB5" w:rsidRDefault="000C5EB5" w:rsidP="000C5EB5"/>
          <w:p w:rsidR="005C5F88" w:rsidRPr="000C5EB5" w:rsidRDefault="000C5EB5" w:rsidP="000C5EB5">
            <w:pPr>
              <w:jc w:val="center"/>
            </w:pPr>
            <w:r>
              <w:rPr>
                <w:noProof/>
              </w:rPr>
              <w:drawing>
                <wp:inline distT="0" distB="0" distL="0" distR="0">
                  <wp:extent cx="1800960" cy="2520000"/>
                  <wp:effectExtent l="19050" t="0" r="8790" b="0"/>
                  <wp:docPr id="10" name="Immagine 10" descr="Brick for stone. Ediz. italiana - Alessandro Barber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ick for stone. Ediz. italiana - Alessandro Barbero - copertina"/>
                          <pic:cNvPicPr>
                            <a:picLocks noChangeAspect="1" noChangeArrowheads="1"/>
                          </pic:cNvPicPr>
                        </pic:nvPicPr>
                        <pic:blipFill>
                          <a:blip r:embed="rId15"/>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961" w:type="dxa"/>
            <w:shd w:val="pct25" w:color="auto" w:fill="auto"/>
          </w:tcPr>
          <w:p w:rsidR="005C5F88" w:rsidRDefault="005C5F88" w:rsidP="00D14C1F">
            <w:pPr>
              <w:rPr>
                <w:rFonts w:cstheme="majorHAnsi"/>
              </w:rPr>
            </w:pPr>
          </w:p>
          <w:p w:rsidR="005C5F88" w:rsidRDefault="000C5EB5" w:rsidP="00D14C1F">
            <w:pPr>
              <w:rPr>
                <w:rFonts w:cstheme="majorHAnsi"/>
              </w:rPr>
            </w:pPr>
            <w:r>
              <w:rPr>
                <w:rFonts w:cstheme="majorHAnsi"/>
              </w:rPr>
              <w:t xml:space="preserve">Alessandro </w:t>
            </w:r>
            <w:r w:rsidR="005C5F88">
              <w:rPr>
                <w:rFonts w:cstheme="majorHAnsi"/>
              </w:rPr>
              <w:t>BARBERO</w:t>
            </w:r>
          </w:p>
          <w:p w:rsidR="000C5EB5" w:rsidRDefault="000C5EB5" w:rsidP="00D14C1F">
            <w:pPr>
              <w:rPr>
                <w:rFonts w:cstheme="majorHAnsi"/>
                <w:sz w:val="36"/>
                <w:szCs w:val="36"/>
              </w:rPr>
            </w:pPr>
            <w:r w:rsidRPr="000C5EB5">
              <w:rPr>
                <w:rFonts w:cstheme="majorHAnsi"/>
                <w:sz w:val="36"/>
                <w:szCs w:val="36"/>
              </w:rPr>
              <w:t>Brick for stone</w:t>
            </w:r>
          </w:p>
          <w:p w:rsidR="000C5EB5" w:rsidRPr="000C5EB5" w:rsidRDefault="000C5EB5" w:rsidP="00D14C1F">
            <w:pPr>
              <w:rPr>
                <w:rFonts w:cstheme="majorHAnsi"/>
                <w:sz w:val="36"/>
                <w:szCs w:val="36"/>
              </w:rPr>
            </w:pPr>
          </w:p>
          <w:p w:rsidR="000C5EB5" w:rsidRDefault="000C5EB5" w:rsidP="000C5EB5">
            <w:pPr>
              <w:rPr>
                <w:rFonts w:cstheme="majorHAnsi"/>
              </w:rPr>
            </w:pPr>
            <w:r>
              <w:t>È l'anno fatidico 2001. A New York, Harvey Sonnenfeld, agente CIA messo un po' in disparte ma carico di esperienza, ha un'intuizione, una di quelle convinzioni tenaci che non si sa da dove vengano ma che possono essere più radicate di un ragionamento articolato: ci sarà un attentato. «New York conta un bel po' di milioni di abitanti, e nessuno può sapere esattamente quanti stanno preparando un attentato. Loro sono qui e io prima o poi li annuserò». Ingaggia allo scopo un gruppo di persone tanto assurdo quanto efficace…</w:t>
            </w:r>
          </w:p>
        </w:tc>
      </w:tr>
      <w:tr w:rsidR="004E6678" w:rsidRPr="00C61B80" w:rsidTr="008F699A">
        <w:trPr>
          <w:trHeight w:val="5740"/>
        </w:trPr>
        <w:tc>
          <w:tcPr>
            <w:tcW w:w="3820" w:type="dxa"/>
            <w:shd w:val="pct25" w:color="auto" w:fill="auto"/>
            <w:vAlign w:val="center"/>
          </w:tcPr>
          <w:p w:rsidR="004E6678" w:rsidRDefault="000E1C29" w:rsidP="00BE231B">
            <w:pPr>
              <w:jc w:val="center"/>
              <w:rPr>
                <w:noProof/>
              </w:rPr>
            </w:pPr>
            <w:r>
              <w:rPr>
                <w:noProof/>
              </w:rPr>
              <w:drawing>
                <wp:inline distT="0" distB="0" distL="0" distR="0">
                  <wp:extent cx="1641215" cy="2520000"/>
                  <wp:effectExtent l="19050" t="0" r="0" b="0"/>
                  <wp:docPr id="7" name="Immagine 1" descr="Il sorriso di Caterina. La madre di Leonardo - Carlo Vecc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sorriso di Caterina. La madre di Leonardo - Carlo Vecce - copertina"/>
                          <pic:cNvPicPr>
                            <a:picLocks noChangeAspect="1" noChangeArrowheads="1"/>
                          </pic:cNvPicPr>
                        </pic:nvPicPr>
                        <pic:blipFill>
                          <a:blip r:embed="rId16"/>
                          <a:srcRect/>
                          <a:stretch>
                            <a:fillRect/>
                          </a:stretch>
                        </pic:blipFill>
                        <pic:spPr bwMode="auto">
                          <a:xfrm>
                            <a:off x="0" y="0"/>
                            <a:ext cx="1641215" cy="2520000"/>
                          </a:xfrm>
                          <a:prstGeom prst="rect">
                            <a:avLst/>
                          </a:prstGeom>
                          <a:noFill/>
                          <a:ln w="9525">
                            <a:noFill/>
                            <a:miter lim="800000"/>
                            <a:headEnd/>
                            <a:tailEnd/>
                          </a:ln>
                        </pic:spPr>
                      </pic:pic>
                    </a:graphicData>
                  </a:graphic>
                </wp:inline>
              </w:drawing>
            </w:r>
          </w:p>
        </w:tc>
        <w:tc>
          <w:tcPr>
            <w:tcW w:w="4252" w:type="dxa"/>
            <w:gridSpan w:val="2"/>
            <w:shd w:val="clear" w:color="auto" w:fill="BFBFBF" w:themeFill="background1" w:themeFillShade="BF"/>
          </w:tcPr>
          <w:p w:rsidR="004E6678" w:rsidRDefault="004E6678" w:rsidP="00580852"/>
          <w:p w:rsidR="000E1C29" w:rsidRDefault="000E1C29" w:rsidP="00580852">
            <w:r>
              <w:t>Carlo VECCE</w:t>
            </w:r>
          </w:p>
          <w:p w:rsidR="004E6678" w:rsidRDefault="004E6678" w:rsidP="00580852">
            <w:pPr>
              <w:rPr>
                <w:sz w:val="36"/>
                <w:szCs w:val="36"/>
              </w:rPr>
            </w:pPr>
            <w:r w:rsidRPr="000E1C29">
              <w:rPr>
                <w:sz w:val="36"/>
                <w:szCs w:val="36"/>
              </w:rPr>
              <w:t>Il sorriso di Caterina</w:t>
            </w:r>
          </w:p>
          <w:p w:rsidR="000E1C29" w:rsidRPr="000E1C29" w:rsidRDefault="000E1C29" w:rsidP="00580852">
            <w:pPr>
              <w:rPr>
                <w:sz w:val="36"/>
                <w:szCs w:val="36"/>
              </w:rPr>
            </w:pPr>
            <w:r>
              <w:t>La vita di Caterina, la madre di Leonardo. Un libro che si fonda pure su molteplici scoperte di carattere scientifico, sul ritrovamento di documenti (ma non solo) capaci di riscrivere la storia dell’origine del genio da Vinci. Un’opera destinata ad aprire un dibattito importante tra i maggiori leonardisti al mondo. Caterina è una ragazza selvaggia, libera come il vento. Corre a cavallo su altopiani, ascolta le voci degli alberi, degli animali, degli dèi e degli eroi. La sua vita trascorre al di fuori del tempo; la sua parabola sembra promettere un futuro luminoso, fin da bambina. Poi, un giorno, improvvisamente, ella viene trascinata con violenza nella Storia. La sua esistenza finirà per intrecciarsi con un’umanità varia, infinita, che non ti aspetti</w:t>
            </w:r>
          </w:p>
        </w:tc>
        <w:tc>
          <w:tcPr>
            <w:tcW w:w="4253" w:type="dxa"/>
            <w:shd w:val="pct25" w:color="auto" w:fill="auto"/>
          </w:tcPr>
          <w:p w:rsidR="000E1C29" w:rsidRPr="000E1C29" w:rsidRDefault="000E1C29" w:rsidP="000E1C29"/>
          <w:p w:rsidR="000E1C29" w:rsidRPr="000E1C29" w:rsidRDefault="000E1C29" w:rsidP="000E1C29"/>
          <w:p w:rsidR="000E1C29" w:rsidRPr="000E1C29" w:rsidRDefault="000E1C29" w:rsidP="000E1C29"/>
          <w:p w:rsidR="000E1C29" w:rsidRDefault="000E1C29" w:rsidP="000E1C29"/>
          <w:p w:rsidR="004E6678" w:rsidRPr="000E1C29" w:rsidRDefault="000E1C29" w:rsidP="000E1C29">
            <w:pPr>
              <w:jc w:val="center"/>
            </w:pPr>
            <w:r>
              <w:rPr>
                <w:noProof/>
              </w:rPr>
              <w:drawing>
                <wp:inline distT="0" distB="0" distL="0" distR="0">
                  <wp:extent cx="1633277" cy="2520000"/>
                  <wp:effectExtent l="19050" t="0" r="5023" b="0"/>
                  <wp:docPr id="9" name="Immagine 4" descr="Piccole bugie. Le inchieste di Maisie Dobbs - Jacqueline Winspea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cole bugie. Le inchieste di Maisie Dobbs - Jacqueline Winspear - copertina"/>
                          <pic:cNvPicPr>
                            <a:picLocks noChangeAspect="1" noChangeArrowheads="1"/>
                          </pic:cNvPicPr>
                        </pic:nvPicPr>
                        <pic:blipFill>
                          <a:blip r:embed="rId17"/>
                          <a:srcRect/>
                          <a:stretch>
                            <a:fillRect/>
                          </a:stretch>
                        </pic:blipFill>
                        <pic:spPr bwMode="auto">
                          <a:xfrm>
                            <a:off x="0" y="0"/>
                            <a:ext cx="1633277" cy="2520000"/>
                          </a:xfrm>
                          <a:prstGeom prst="rect">
                            <a:avLst/>
                          </a:prstGeom>
                          <a:noFill/>
                          <a:ln w="9525">
                            <a:noFill/>
                            <a:miter lim="800000"/>
                            <a:headEnd/>
                            <a:tailEnd/>
                          </a:ln>
                        </pic:spPr>
                      </pic:pic>
                    </a:graphicData>
                  </a:graphic>
                </wp:inline>
              </w:drawing>
            </w:r>
          </w:p>
        </w:tc>
        <w:tc>
          <w:tcPr>
            <w:tcW w:w="4961" w:type="dxa"/>
            <w:shd w:val="pct25" w:color="auto" w:fill="auto"/>
          </w:tcPr>
          <w:p w:rsidR="000E1C29" w:rsidRDefault="000E1C29" w:rsidP="00D14C1F">
            <w:pPr>
              <w:rPr>
                <w:rFonts w:cstheme="majorHAnsi"/>
              </w:rPr>
            </w:pPr>
            <w:r>
              <w:rPr>
                <w:rFonts w:cstheme="majorHAnsi"/>
              </w:rPr>
              <w:t>Jacqueline WINSPEAR</w:t>
            </w:r>
          </w:p>
          <w:p w:rsidR="004E6678" w:rsidRPr="000E1C29" w:rsidRDefault="004E6678" w:rsidP="00D14C1F">
            <w:pPr>
              <w:rPr>
                <w:rFonts w:cstheme="majorHAnsi"/>
                <w:sz w:val="36"/>
                <w:szCs w:val="36"/>
              </w:rPr>
            </w:pPr>
            <w:r w:rsidRPr="000E1C29">
              <w:rPr>
                <w:rFonts w:cstheme="majorHAnsi"/>
                <w:sz w:val="36"/>
                <w:szCs w:val="36"/>
              </w:rPr>
              <w:t>Piccole bugie</w:t>
            </w:r>
          </w:p>
          <w:p w:rsidR="000E1C29" w:rsidRDefault="000E1C29" w:rsidP="00D14C1F">
            <w:pPr>
              <w:rPr>
                <w:rFonts w:cstheme="majorHAnsi"/>
              </w:rPr>
            </w:pPr>
            <w:r>
              <w:t>Londra, 1930. Maisie Dobbs, caschetto nero lucido e un velo di rossetto, è ormai una detective affermata. Accompagnata dal fedele assistente Billy Beale, risolve i suoi casi con grazia e intelligenza, battendo spesso sul tempo Scotland Yard e l’ispettore Stratton, cui la lega un rapporto misto di corteggiamento educato e conflittualità. Nei primi anni del nuovo decennio il mondo sfavilla di luci e divertimento, ma in Inghilterra le ferite della Grande Guerra non sono ancora del tutto rimarginate. Sono in molti a rivolgersi a sensitivi e spiritisti, nel disperato tentativo di scambiare ancora una parola con i cari perduti. È il caso della compianta moglie di Sir Cecil Lawton che, per via dell’intervento di una medium particolarmente priva di scrupoli, si era convinta che il figlio Ralph non fosse davvero deceduto in battaglia. È per questo che Sir Cecil ingaggia Maisie Dobbs: per avere conferma una volta per tutte che Ralph, disperso durante l’es-plosione del suo areo in Francia, non è più tra i vivi.,,</w:t>
            </w:r>
          </w:p>
        </w:tc>
      </w:tr>
      <w:tr w:rsidR="004E6678" w:rsidRPr="00C61B80" w:rsidTr="008F699A">
        <w:trPr>
          <w:trHeight w:val="5740"/>
        </w:trPr>
        <w:tc>
          <w:tcPr>
            <w:tcW w:w="3820" w:type="dxa"/>
            <w:shd w:val="pct25" w:color="auto" w:fill="auto"/>
            <w:vAlign w:val="center"/>
          </w:tcPr>
          <w:p w:rsidR="004E6678" w:rsidRDefault="00CD27C5" w:rsidP="00BE231B">
            <w:pPr>
              <w:jc w:val="center"/>
              <w:rPr>
                <w:noProof/>
              </w:rPr>
            </w:pPr>
            <w:r>
              <w:rPr>
                <w:noProof/>
              </w:rPr>
              <w:drawing>
                <wp:inline distT="0" distB="0" distL="0" distR="0">
                  <wp:extent cx="1682092" cy="2520000"/>
                  <wp:effectExtent l="19050" t="0" r="0" b="0"/>
                  <wp:docPr id="12" name="Immagine 7" descr="Book lovers. Un amore tra i libri - Emily Henr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 lovers. Un amore tra i libri - Emily Henry - copertina"/>
                          <pic:cNvPicPr>
                            <a:picLocks noChangeAspect="1" noChangeArrowheads="1"/>
                          </pic:cNvPicPr>
                        </pic:nvPicPr>
                        <pic:blipFill>
                          <a:blip r:embed="rId18"/>
                          <a:srcRect/>
                          <a:stretch>
                            <a:fillRect/>
                          </a:stretch>
                        </pic:blipFill>
                        <pic:spPr bwMode="auto">
                          <a:xfrm>
                            <a:off x="0" y="0"/>
                            <a:ext cx="1682092" cy="2520000"/>
                          </a:xfrm>
                          <a:prstGeom prst="rect">
                            <a:avLst/>
                          </a:prstGeom>
                          <a:noFill/>
                          <a:ln w="9525">
                            <a:noFill/>
                            <a:miter lim="800000"/>
                            <a:headEnd/>
                            <a:tailEnd/>
                          </a:ln>
                        </pic:spPr>
                      </pic:pic>
                    </a:graphicData>
                  </a:graphic>
                </wp:inline>
              </w:drawing>
            </w:r>
          </w:p>
        </w:tc>
        <w:tc>
          <w:tcPr>
            <w:tcW w:w="4252" w:type="dxa"/>
            <w:gridSpan w:val="2"/>
            <w:shd w:val="clear" w:color="auto" w:fill="BFBFBF" w:themeFill="background1" w:themeFillShade="BF"/>
          </w:tcPr>
          <w:p w:rsidR="00CD27C5" w:rsidRDefault="00CD27C5" w:rsidP="00580852"/>
          <w:p w:rsidR="00CD27C5" w:rsidRDefault="00CD27C5" w:rsidP="00580852">
            <w:r>
              <w:t>Emily HENRY</w:t>
            </w:r>
          </w:p>
          <w:p w:rsidR="004E6678" w:rsidRPr="00CD27C5" w:rsidRDefault="004E6678" w:rsidP="00580852">
            <w:pPr>
              <w:rPr>
                <w:sz w:val="36"/>
                <w:szCs w:val="36"/>
              </w:rPr>
            </w:pPr>
            <w:r w:rsidRPr="00CD27C5">
              <w:rPr>
                <w:sz w:val="36"/>
                <w:szCs w:val="36"/>
              </w:rPr>
              <w:t>Book</w:t>
            </w:r>
            <w:r w:rsidR="00CD27C5" w:rsidRPr="00CD27C5">
              <w:rPr>
                <w:sz w:val="36"/>
                <w:szCs w:val="36"/>
              </w:rPr>
              <w:t xml:space="preserve"> </w:t>
            </w:r>
            <w:r w:rsidRPr="00CD27C5">
              <w:rPr>
                <w:sz w:val="36"/>
                <w:szCs w:val="36"/>
              </w:rPr>
              <w:t>lovers</w:t>
            </w:r>
          </w:p>
          <w:p w:rsidR="00CD27C5" w:rsidRDefault="00CD27C5" w:rsidP="00CD27C5">
            <w:r>
              <w:t>La vita di Nora Stephens è tra i libri, ma lei non è la classica eroina da romanzo, anzi. Non è impavida, non è la ragazza dei sogni e nemmeno quella della porta accanto. A dirla tutta, Nora è un’eroina solo per i suoi autori, perché è l’agente letteraria più spregiudicata di New York e grazie al suo cinismo riesce sempre a spuntare contratti milionari per i suoi clienti. L’unica persona con cui Nora non riesce a essere spietata è sua sorella. Ecco perché quando Libby la implora di andare a trovarla nel paesino del North Carolina in cui si è trasferita, Nora non riesce a dirle no. E chissà, magari una piccola vacanza potrebbe farle bene…</w:t>
            </w:r>
          </w:p>
        </w:tc>
        <w:tc>
          <w:tcPr>
            <w:tcW w:w="4253" w:type="dxa"/>
            <w:shd w:val="pct25" w:color="auto" w:fill="auto"/>
          </w:tcPr>
          <w:p w:rsidR="000165D5" w:rsidRDefault="000165D5" w:rsidP="00782437"/>
          <w:p w:rsidR="000165D5" w:rsidRPr="000165D5" w:rsidRDefault="000165D5" w:rsidP="000165D5"/>
          <w:p w:rsidR="000165D5" w:rsidRDefault="000165D5" w:rsidP="000165D5"/>
          <w:p w:rsidR="004E6678" w:rsidRPr="000165D5" w:rsidRDefault="000165D5" w:rsidP="000165D5">
            <w:pPr>
              <w:jc w:val="center"/>
            </w:pPr>
            <w:r>
              <w:rPr>
                <w:noProof/>
              </w:rPr>
              <w:drawing>
                <wp:inline distT="0" distB="0" distL="0" distR="0">
                  <wp:extent cx="1680000" cy="2520000"/>
                  <wp:effectExtent l="19050" t="0" r="0" b="0"/>
                  <wp:docPr id="14" name="Immagine 10" descr="Tomorrow, and tomorrow, and tomorrow. Ediz. italiana - Gabrielle Zevi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morrow, and tomorrow, and tomorrow. Ediz. italiana - Gabrielle Zevin - copertina"/>
                          <pic:cNvPicPr>
                            <a:picLocks noChangeAspect="1" noChangeArrowheads="1"/>
                          </pic:cNvPicPr>
                        </pic:nvPicPr>
                        <pic:blipFill>
                          <a:blip r:embed="rId19"/>
                          <a:srcRect/>
                          <a:stretch>
                            <a:fillRect/>
                          </a:stretch>
                        </pic:blipFill>
                        <pic:spPr bwMode="auto">
                          <a:xfrm>
                            <a:off x="0" y="0"/>
                            <a:ext cx="1680000" cy="2520000"/>
                          </a:xfrm>
                          <a:prstGeom prst="rect">
                            <a:avLst/>
                          </a:prstGeom>
                          <a:noFill/>
                          <a:ln w="9525">
                            <a:noFill/>
                            <a:miter lim="800000"/>
                            <a:headEnd/>
                            <a:tailEnd/>
                          </a:ln>
                        </pic:spPr>
                      </pic:pic>
                    </a:graphicData>
                  </a:graphic>
                </wp:inline>
              </w:drawing>
            </w:r>
          </w:p>
        </w:tc>
        <w:tc>
          <w:tcPr>
            <w:tcW w:w="4961" w:type="dxa"/>
            <w:shd w:val="pct25" w:color="auto" w:fill="auto"/>
          </w:tcPr>
          <w:p w:rsidR="004E6678" w:rsidRDefault="004E6678" w:rsidP="00D14C1F">
            <w:pPr>
              <w:rPr>
                <w:rFonts w:cstheme="majorHAnsi"/>
              </w:rPr>
            </w:pPr>
          </w:p>
          <w:p w:rsidR="000165D5" w:rsidRPr="000165D5" w:rsidRDefault="000165D5" w:rsidP="00D14C1F">
            <w:pPr>
              <w:rPr>
                <w:rFonts w:cstheme="majorHAnsi"/>
                <w:sz w:val="36"/>
                <w:szCs w:val="36"/>
              </w:rPr>
            </w:pPr>
            <w:r>
              <w:rPr>
                <w:rFonts w:cstheme="majorHAnsi"/>
              </w:rPr>
              <w:t>Gabrielle ZEVIN</w:t>
            </w:r>
            <w:r>
              <w:rPr>
                <w:rFonts w:cstheme="majorHAnsi"/>
              </w:rPr>
              <w:br/>
            </w:r>
            <w:r w:rsidRPr="000165D5">
              <w:rPr>
                <w:rFonts w:cstheme="majorHAnsi"/>
                <w:sz w:val="36"/>
                <w:szCs w:val="36"/>
              </w:rPr>
              <w:t>Tomorrow and Tomorrow and Tomorrow</w:t>
            </w:r>
          </w:p>
          <w:p w:rsidR="000165D5" w:rsidRDefault="000165D5" w:rsidP="00D14C1F">
            <w:pPr>
              <w:rPr>
                <w:rFonts w:cstheme="majorHAnsi"/>
              </w:rPr>
            </w:pPr>
            <w:r>
              <w:t>Una fredda mattina del 1995, Sam Masur scende dalla metropolitana e, tra la folla che si accalca sulla banchina, la vede: Sadie Green. La chiama e, per un attimo, lei finge di non sentirlo, poi il rancore si stempera nella nostalgia. Sono passati otto anni dal litigio che aveva spezzato il loro legame, strettissimo eppure fragile, come solo le amicizie dell'infanzia sanno essere. Adesso sono all'università, ed entrambi hanno deciso di trasformare la comune passione per i videogiochi in materia di studio e, un giorno, in una professione. Basta uno sguardo e il legame si rinsalda, segnando anche l'inizio di una collaborazione creativa. Presi singolarmente, i loro progetti sono frammentari e incompleti; insieme, danno vita a interi mondi …</w:t>
            </w:r>
          </w:p>
        </w:tc>
      </w:tr>
      <w:tr w:rsidR="00F83B25" w:rsidRPr="00C61B80" w:rsidTr="008F699A">
        <w:trPr>
          <w:trHeight w:val="5740"/>
        </w:trPr>
        <w:tc>
          <w:tcPr>
            <w:tcW w:w="3820" w:type="dxa"/>
            <w:shd w:val="pct25" w:color="auto" w:fill="auto"/>
            <w:vAlign w:val="center"/>
          </w:tcPr>
          <w:p w:rsidR="002D552C" w:rsidRPr="002D552C" w:rsidRDefault="008D1BA3" w:rsidP="00BE231B">
            <w:pPr>
              <w:jc w:val="center"/>
              <w:rPr>
                <w:b/>
                <w:noProof/>
              </w:rPr>
            </w:pPr>
            <w:r>
              <w:rPr>
                <w:noProof/>
              </w:rPr>
              <w:drawing>
                <wp:inline distT="0" distB="0" distL="0" distR="0">
                  <wp:extent cx="1608000" cy="2520000"/>
                  <wp:effectExtent l="19050" t="0" r="0" b="0"/>
                  <wp:docPr id="3" name="Immagine 1" descr="V13. Cronaca giudiziaria - Emmanuel Carrèr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3. Cronaca giudiziaria - Emmanuel Carrère - copertina"/>
                          <pic:cNvPicPr>
                            <a:picLocks noChangeAspect="1" noChangeArrowheads="1"/>
                          </pic:cNvPicPr>
                        </pic:nvPicPr>
                        <pic:blipFill>
                          <a:blip r:embed="rId20"/>
                          <a:srcRect/>
                          <a:stretch>
                            <a:fillRect/>
                          </a:stretch>
                        </pic:blipFill>
                        <pic:spPr bwMode="auto">
                          <a:xfrm>
                            <a:off x="0" y="0"/>
                            <a:ext cx="1608000" cy="2520000"/>
                          </a:xfrm>
                          <a:prstGeom prst="rect">
                            <a:avLst/>
                          </a:prstGeom>
                          <a:noFill/>
                          <a:ln w="9525">
                            <a:noFill/>
                            <a:miter lim="800000"/>
                            <a:headEnd/>
                            <a:tailEnd/>
                          </a:ln>
                        </pic:spPr>
                      </pic:pic>
                    </a:graphicData>
                  </a:graphic>
                </wp:inline>
              </w:drawing>
            </w:r>
          </w:p>
        </w:tc>
        <w:tc>
          <w:tcPr>
            <w:tcW w:w="4252" w:type="dxa"/>
            <w:gridSpan w:val="2"/>
            <w:shd w:val="clear" w:color="auto" w:fill="BFBFBF" w:themeFill="background1" w:themeFillShade="BF"/>
          </w:tcPr>
          <w:p w:rsidR="00B359C7" w:rsidRDefault="00B359C7" w:rsidP="00580852"/>
          <w:p w:rsidR="008D1BA3" w:rsidRDefault="008D1BA3" w:rsidP="00580852">
            <w:r>
              <w:t>Emmanuel CARRERE</w:t>
            </w:r>
          </w:p>
          <w:p w:rsidR="008D1BA3" w:rsidRDefault="008D1BA3" w:rsidP="00580852">
            <w:pPr>
              <w:rPr>
                <w:sz w:val="36"/>
                <w:szCs w:val="36"/>
              </w:rPr>
            </w:pPr>
            <w:r w:rsidRPr="008D1BA3">
              <w:rPr>
                <w:sz w:val="36"/>
                <w:szCs w:val="36"/>
              </w:rPr>
              <w:t>V13</w:t>
            </w:r>
          </w:p>
          <w:p w:rsidR="008D1BA3" w:rsidRPr="008D1BA3" w:rsidRDefault="008D1BA3" w:rsidP="00580852">
            <w:pPr>
              <w:rPr>
                <w:sz w:val="36"/>
                <w:szCs w:val="36"/>
              </w:rPr>
            </w:pPr>
          </w:p>
          <w:p w:rsidR="008D1BA3" w:rsidRDefault="008D1BA3" w:rsidP="00580852">
            <w:r>
              <w:t>Scandito in tre parti – « Le vittime », « Gli imputati », « La corte » –, V 13 raccoglie, rielaborati e accresciuti, gli articoli (apparsi a cadenza settimanale sui principali quotidiani europei) in cui Emmanuel Carrère ha riferito le udienze del processo ai complici e all’unico sopravvissuto fra gli autori degli attentati terroristici avvenuti a Parigi il 13 novembre 2015 – attentati che, tra il Bataclan, lo Stade de France e i bistrot presi di mira, hanno causato centotrenta morti e trecentocinquanta feriti</w:t>
            </w:r>
          </w:p>
          <w:p w:rsidR="008D1BA3" w:rsidRPr="003916B4" w:rsidRDefault="008D1BA3" w:rsidP="00580852"/>
        </w:tc>
        <w:tc>
          <w:tcPr>
            <w:tcW w:w="4253" w:type="dxa"/>
            <w:shd w:val="pct25" w:color="auto" w:fill="auto"/>
          </w:tcPr>
          <w:p w:rsidR="00782437" w:rsidRDefault="00782437" w:rsidP="00782437"/>
          <w:p w:rsidR="00782437" w:rsidRDefault="00782437" w:rsidP="00782437"/>
          <w:p w:rsidR="00782437" w:rsidRPr="00782437" w:rsidRDefault="00782437" w:rsidP="00782437"/>
          <w:p w:rsidR="00580852" w:rsidRPr="00782437" w:rsidRDefault="00782437" w:rsidP="00782437">
            <w:pPr>
              <w:jc w:val="center"/>
            </w:pPr>
            <w:r>
              <w:rPr>
                <w:noProof/>
              </w:rPr>
              <w:drawing>
                <wp:inline distT="0" distB="0" distL="0" distR="0">
                  <wp:extent cx="2520000" cy="2520000"/>
                  <wp:effectExtent l="19050" t="0" r="0" b="0"/>
                  <wp:docPr id="2" name="Immagine 1" descr="C:\Users\Libreria Ascona\Desktop\20230310_113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20230310_113620.jpg"/>
                          <pic:cNvPicPr>
                            <a:picLocks noChangeAspect="1" noChangeArrowheads="1"/>
                          </pic:cNvPicPr>
                        </pic:nvPicPr>
                        <pic:blipFill>
                          <a:blip r:embed="rId21"/>
                          <a:srcRect/>
                          <a:stretch>
                            <a:fillRect/>
                          </a:stretch>
                        </pic:blipFill>
                        <pic:spPr bwMode="auto">
                          <a:xfrm>
                            <a:off x="0" y="0"/>
                            <a:ext cx="2520000" cy="2520000"/>
                          </a:xfrm>
                          <a:prstGeom prst="rect">
                            <a:avLst/>
                          </a:prstGeom>
                          <a:noFill/>
                          <a:ln w="9525">
                            <a:noFill/>
                            <a:miter lim="800000"/>
                            <a:headEnd/>
                            <a:tailEnd/>
                          </a:ln>
                        </pic:spPr>
                      </pic:pic>
                    </a:graphicData>
                  </a:graphic>
                </wp:inline>
              </w:drawing>
            </w:r>
          </w:p>
        </w:tc>
        <w:tc>
          <w:tcPr>
            <w:tcW w:w="4961" w:type="dxa"/>
            <w:shd w:val="pct25" w:color="auto" w:fill="auto"/>
          </w:tcPr>
          <w:p w:rsidR="00B359C7" w:rsidRDefault="00B359C7" w:rsidP="00D14C1F">
            <w:pPr>
              <w:rPr>
                <w:rFonts w:cstheme="majorHAnsi"/>
              </w:rPr>
            </w:pPr>
          </w:p>
          <w:p w:rsidR="00D43753" w:rsidRDefault="00D43753" w:rsidP="00CB1DB5">
            <w:pPr>
              <w:rPr>
                <w:rFonts w:cstheme="majorHAnsi"/>
              </w:rPr>
            </w:pPr>
          </w:p>
          <w:p w:rsidR="00D43753" w:rsidRDefault="00D43753" w:rsidP="00CB1DB5">
            <w:pPr>
              <w:rPr>
                <w:rFonts w:cstheme="majorHAnsi"/>
              </w:rPr>
            </w:pPr>
          </w:p>
          <w:p w:rsidR="00D43753" w:rsidRDefault="00D43753" w:rsidP="00CB1DB5">
            <w:pPr>
              <w:rPr>
                <w:rFonts w:cstheme="majorHAnsi"/>
              </w:rPr>
            </w:pPr>
          </w:p>
          <w:p w:rsidR="00D43753" w:rsidRDefault="00CB1DB5" w:rsidP="00CB1DB5">
            <w:pPr>
              <w:rPr>
                <w:rFonts w:cstheme="majorHAnsi"/>
              </w:rPr>
            </w:pPr>
            <w:r>
              <w:rPr>
                <w:rFonts w:cstheme="majorHAnsi"/>
              </w:rPr>
              <w:t>Tanti gli ospiti dell’edizione 2023 degli</w:t>
            </w:r>
          </w:p>
          <w:p w:rsidR="00D43753" w:rsidRDefault="00CB1DB5" w:rsidP="00CB1DB5">
            <w:pPr>
              <w:rPr>
                <w:rFonts w:cstheme="majorHAnsi"/>
              </w:rPr>
            </w:pPr>
            <w:r w:rsidRPr="00D43753">
              <w:rPr>
                <w:rFonts w:cstheme="majorHAnsi"/>
                <w:sz w:val="36"/>
                <w:szCs w:val="36"/>
              </w:rPr>
              <w:t>Eventi Letterari</w:t>
            </w:r>
          </w:p>
          <w:p w:rsidR="00CB1DB5" w:rsidRDefault="00CB1DB5" w:rsidP="00CB1DB5">
            <w:pPr>
              <w:rPr>
                <w:rFonts w:cstheme="majorHAnsi"/>
              </w:rPr>
            </w:pPr>
            <w:r>
              <w:rPr>
                <w:rFonts w:cstheme="majorHAnsi"/>
              </w:rPr>
              <w:t>dal 30 marzo al 2 a</w:t>
            </w:r>
            <w:r w:rsidR="00D43753">
              <w:rPr>
                <w:rFonts w:cstheme="majorHAnsi"/>
              </w:rPr>
              <w:t>prile al Monte Verità di Ascona</w:t>
            </w:r>
          </w:p>
          <w:p w:rsidR="00D43753" w:rsidRDefault="00D43753" w:rsidP="00CB1DB5">
            <w:pPr>
              <w:rPr>
                <w:rFonts w:cstheme="majorHAnsi"/>
              </w:rPr>
            </w:pPr>
          </w:p>
          <w:p w:rsidR="00CB1DB5" w:rsidRPr="00D54FD5" w:rsidRDefault="00D43753" w:rsidP="00D43753">
            <w:pPr>
              <w:rPr>
                <w:rFonts w:cstheme="majorHAnsi"/>
              </w:rPr>
            </w:pPr>
            <w:r>
              <w:rPr>
                <w:rFonts w:cstheme="majorHAnsi"/>
              </w:rPr>
              <w:t xml:space="preserve">Tra gli altri, segnaliamo Giuliano da Empoli, Giulia Caminito, Kim de l’Horizon, Kaouther Adimi, Maria Stepanova, Alejanfro Jodorowsky </w:t>
            </w: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0F" w:rsidRDefault="00117D0F" w:rsidP="00D66F75">
      <w:r>
        <w:separator/>
      </w:r>
    </w:p>
  </w:endnote>
  <w:endnote w:type="continuationSeparator" w:id="1">
    <w:p w:rsidR="00117D0F" w:rsidRDefault="00117D0F"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0F" w:rsidRDefault="00117D0F" w:rsidP="00D66F75">
      <w:r>
        <w:separator/>
      </w:r>
    </w:p>
  </w:footnote>
  <w:footnote w:type="continuationSeparator" w:id="1">
    <w:p w:rsidR="00117D0F" w:rsidRDefault="00117D0F"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8"/>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7B9"/>
    <w:rsid w:val="0000522F"/>
    <w:rsid w:val="00005D15"/>
    <w:rsid w:val="000063C1"/>
    <w:rsid w:val="0000759D"/>
    <w:rsid w:val="00010E52"/>
    <w:rsid w:val="00011CBB"/>
    <w:rsid w:val="00011D1F"/>
    <w:rsid w:val="0001221C"/>
    <w:rsid w:val="00012716"/>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7631"/>
    <w:rsid w:val="000277EF"/>
    <w:rsid w:val="00030977"/>
    <w:rsid w:val="0003289A"/>
    <w:rsid w:val="0003469A"/>
    <w:rsid w:val="0003528A"/>
    <w:rsid w:val="00035642"/>
    <w:rsid w:val="00035A71"/>
    <w:rsid w:val="00035CD3"/>
    <w:rsid w:val="00036611"/>
    <w:rsid w:val="00037932"/>
    <w:rsid w:val="00040345"/>
    <w:rsid w:val="00041BAD"/>
    <w:rsid w:val="000444DB"/>
    <w:rsid w:val="00045735"/>
    <w:rsid w:val="0004628B"/>
    <w:rsid w:val="00047F3A"/>
    <w:rsid w:val="00050180"/>
    <w:rsid w:val="00050598"/>
    <w:rsid w:val="00050727"/>
    <w:rsid w:val="00050896"/>
    <w:rsid w:val="0005181F"/>
    <w:rsid w:val="0005249C"/>
    <w:rsid w:val="000537AB"/>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9CF"/>
    <w:rsid w:val="0007711C"/>
    <w:rsid w:val="00077430"/>
    <w:rsid w:val="00081073"/>
    <w:rsid w:val="00081476"/>
    <w:rsid w:val="00081846"/>
    <w:rsid w:val="00081FEB"/>
    <w:rsid w:val="00082BF4"/>
    <w:rsid w:val="00084C75"/>
    <w:rsid w:val="00086984"/>
    <w:rsid w:val="00087052"/>
    <w:rsid w:val="00087253"/>
    <w:rsid w:val="000877AC"/>
    <w:rsid w:val="00090D98"/>
    <w:rsid w:val="000910FC"/>
    <w:rsid w:val="000925D5"/>
    <w:rsid w:val="00094D3F"/>
    <w:rsid w:val="0009557E"/>
    <w:rsid w:val="00096257"/>
    <w:rsid w:val="000962D0"/>
    <w:rsid w:val="00096E5E"/>
    <w:rsid w:val="000A009B"/>
    <w:rsid w:val="000A0714"/>
    <w:rsid w:val="000A1385"/>
    <w:rsid w:val="000A1E05"/>
    <w:rsid w:val="000A2BE4"/>
    <w:rsid w:val="000A3502"/>
    <w:rsid w:val="000A496B"/>
    <w:rsid w:val="000A4977"/>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56E0"/>
    <w:rsid w:val="000C58BD"/>
    <w:rsid w:val="000C5EB5"/>
    <w:rsid w:val="000C7A46"/>
    <w:rsid w:val="000D016F"/>
    <w:rsid w:val="000D04B5"/>
    <w:rsid w:val="000D340B"/>
    <w:rsid w:val="000D3C8C"/>
    <w:rsid w:val="000D44F9"/>
    <w:rsid w:val="000D5B49"/>
    <w:rsid w:val="000D6D6C"/>
    <w:rsid w:val="000D7BF0"/>
    <w:rsid w:val="000E0AAB"/>
    <w:rsid w:val="000E11ED"/>
    <w:rsid w:val="000E1C29"/>
    <w:rsid w:val="000E5BB0"/>
    <w:rsid w:val="000E61DA"/>
    <w:rsid w:val="000E6A19"/>
    <w:rsid w:val="000F06AD"/>
    <w:rsid w:val="000F2953"/>
    <w:rsid w:val="000F2C10"/>
    <w:rsid w:val="000F51F7"/>
    <w:rsid w:val="000F5B21"/>
    <w:rsid w:val="000F608F"/>
    <w:rsid w:val="000F6820"/>
    <w:rsid w:val="000F6A15"/>
    <w:rsid w:val="000F6E9A"/>
    <w:rsid w:val="000F7804"/>
    <w:rsid w:val="001000A9"/>
    <w:rsid w:val="0010556D"/>
    <w:rsid w:val="00105E7D"/>
    <w:rsid w:val="00106B0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12D5"/>
    <w:rsid w:val="00173775"/>
    <w:rsid w:val="001744B2"/>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7364"/>
    <w:rsid w:val="001A0F63"/>
    <w:rsid w:val="001A3A85"/>
    <w:rsid w:val="001A4A91"/>
    <w:rsid w:val="001A6158"/>
    <w:rsid w:val="001A6702"/>
    <w:rsid w:val="001A6A95"/>
    <w:rsid w:val="001A6F7D"/>
    <w:rsid w:val="001B1700"/>
    <w:rsid w:val="001B26F1"/>
    <w:rsid w:val="001B2B68"/>
    <w:rsid w:val="001B2F11"/>
    <w:rsid w:val="001B443D"/>
    <w:rsid w:val="001B5F84"/>
    <w:rsid w:val="001B78FE"/>
    <w:rsid w:val="001C001B"/>
    <w:rsid w:val="001C028E"/>
    <w:rsid w:val="001C0CC1"/>
    <w:rsid w:val="001C1D84"/>
    <w:rsid w:val="001C28BD"/>
    <w:rsid w:val="001C485E"/>
    <w:rsid w:val="001C557A"/>
    <w:rsid w:val="001C58ED"/>
    <w:rsid w:val="001D0431"/>
    <w:rsid w:val="001D0F2B"/>
    <w:rsid w:val="001D1536"/>
    <w:rsid w:val="001D1C5B"/>
    <w:rsid w:val="001D2DBB"/>
    <w:rsid w:val="001D2EBA"/>
    <w:rsid w:val="001D2EF2"/>
    <w:rsid w:val="001D3020"/>
    <w:rsid w:val="001D4AC8"/>
    <w:rsid w:val="001D4B96"/>
    <w:rsid w:val="001D5311"/>
    <w:rsid w:val="001D6983"/>
    <w:rsid w:val="001D743F"/>
    <w:rsid w:val="001D7D11"/>
    <w:rsid w:val="001E0FE9"/>
    <w:rsid w:val="001E4783"/>
    <w:rsid w:val="001F0C26"/>
    <w:rsid w:val="001F1217"/>
    <w:rsid w:val="001F2C73"/>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6645"/>
    <w:rsid w:val="00222556"/>
    <w:rsid w:val="00222813"/>
    <w:rsid w:val="002234B2"/>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F21"/>
    <w:rsid w:val="00270E0A"/>
    <w:rsid w:val="00272C2C"/>
    <w:rsid w:val="00272CD0"/>
    <w:rsid w:val="002735DE"/>
    <w:rsid w:val="00273F9E"/>
    <w:rsid w:val="00274C10"/>
    <w:rsid w:val="00275320"/>
    <w:rsid w:val="00276477"/>
    <w:rsid w:val="00276603"/>
    <w:rsid w:val="002800CA"/>
    <w:rsid w:val="002817F7"/>
    <w:rsid w:val="00281B89"/>
    <w:rsid w:val="00283D8B"/>
    <w:rsid w:val="00285562"/>
    <w:rsid w:val="00285A2E"/>
    <w:rsid w:val="0028610F"/>
    <w:rsid w:val="00287B03"/>
    <w:rsid w:val="00290A3D"/>
    <w:rsid w:val="00290D1A"/>
    <w:rsid w:val="00291637"/>
    <w:rsid w:val="00292D75"/>
    <w:rsid w:val="00293265"/>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5704"/>
    <w:rsid w:val="002F5FED"/>
    <w:rsid w:val="002F6ACE"/>
    <w:rsid w:val="00301C8E"/>
    <w:rsid w:val="0030337B"/>
    <w:rsid w:val="003035AB"/>
    <w:rsid w:val="0030365D"/>
    <w:rsid w:val="00303D61"/>
    <w:rsid w:val="00304CA7"/>
    <w:rsid w:val="00305890"/>
    <w:rsid w:val="003076DA"/>
    <w:rsid w:val="00307CCA"/>
    <w:rsid w:val="003101ED"/>
    <w:rsid w:val="00311A8D"/>
    <w:rsid w:val="00311F8A"/>
    <w:rsid w:val="003142E2"/>
    <w:rsid w:val="003143B7"/>
    <w:rsid w:val="003160C7"/>
    <w:rsid w:val="0031667D"/>
    <w:rsid w:val="003212B9"/>
    <w:rsid w:val="003219AA"/>
    <w:rsid w:val="003223FA"/>
    <w:rsid w:val="0032245E"/>
    <w:rsid w:val="003240D8"/>
    <w:rsid w:val="0032514F"/>
    <w:rsid w:val="003256D0"/>
    <w:rsid w:val="0032581F"/>
    <w:rsid w:val="00325A83"/>
    <w:rsid w:val="00325C42"/>
    <w:rsid w:val="00325F4B"/>
    <w:rsid w:val="003267EE"/>
    <w:rsid w:val="00327943"/>
    <w:rsid w:val="003303CC"/>
    <w:rsid w:val="003310E4"/>
    <w:rsid w:val="0033155F"/>
    <w:rsid w:val="003336A4"/>
    <w:rsid w:val="00333E97"/>
    <w:rsid w:val="003356FC"/>
    <w:rsid w:val="00336A57"/>
    <w:rsid w:val="00336F81"/>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6BFE"/>
    <w:rsid w:val="00371E42"/>
    <w:rsid w:val="0037235A"/>
    <w:rsid w:val="00374F4C"/>
    <w:rsid w:val="00375545"/>
    <w:rsid w:val="00375A6A"/>
    <w:rsid w:val="00376242"/>
    <w:rsid w:val="00376494"/>
    <w:rsid w:val="00377168"/>
    <w:rsid w:val="00377640"/>
    <w:rsid w:val="00377C48"/>
    <w:rsid w:val="00380905"/>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4EB4"/>
    <w:rsid w:val="003A5AD1"/>
    <w:rsid w:val="003A5FFB"/>
    <w:rsid w:val="003A7017"/>
    <w:rsid w:val="003B1698"/>
    <w:rsid w:val="003B274C"/>
    <w:rsid w:val="003B2E7C"/>
    <w:rsid w:val="003B4047"/>
    <w:rsid w:val="003B59C8"/>
    <w:rsid w:val="003B5D92"/>
    <w:rsid w:val="003B690A"/>
    <w:rsid w:val="003B6EEA"/>
    <w:rsid w:val="003B7AB0"/>
    <w:rsid w:val="003C17CB"/>
    <w:rsid w:val="003C1DB0"/>
    <w:rsid w:val="003C2F10"/>
    <w:rsid w:val="003C506F"/>
    <w:rsid w:val="003C5259"/>
    <w:rsid w:val="003C6A81"/>
    <w:rsid w:val="003C78F9"/>
    <w:rsid w:val="003D2627"/>
    <w:rsid w:val="003D33B0"/>
    <w:rsid w:val="003D4314"/>
    <w:rsid w:val="003E0A72"/>
    <w:rsid w:val="003E0E16"/>
    <w:rsid w:val="003E2384"/>
    <w:rsid w:val="003E317C"/>
    <w:rsid w:val="003E52CE"/>
    <w:rsid w:val="003E5F9A"/>
    <w:rsid w:val="003F0151"/>
    <w:rsid w:val="003F03D4"/>
    <w:rsid w:val="003F0D91"/>
    <w:rsid w:val="003F1E24"/>
    <w:rsid w:val="003F2835"/>
    <w:rsid w:val="003F2FA1"/>
    <w:rsid w:val="003F5DF3"/>
    <w:rsid w:val="003F7B70"/>
    <w:rsid w:val="004013F0"/>
    <w:rsid w:val="00401DC1"/>
    <w:rsid w:val="00401E51"/>
    <w:rsid w:val="00403A19"/>
    <w:rsid w:val="00407B43"/>
    <w:rsid w:val="00407FF5"/>
    <w:rsid w:val="004111CD"/>
    <w:rsid w:val="004126F0"/>
    <w:rsid w:val="0041286C"/>
    <w:rsid w:val="00412E95"/>
    <w:rsid w:val="00414021"/>
    <w:rsid w:val="0041498F"/>
    <w:rsid w:val="00415739"/>
    <w:rsid w:val="00416F6A"/>
    <w:rsid w:val="00421CE2"/>
    <w:rsid w:val="004235A7"/>
    <w:rsid w:val="00424CAC"/>
    <w:rsid w:val="00425969"/>
    <w:rsid w:val="004271F7"/>
    <w:rsid w:val="004276C1"/>
    <w:rsid w:val="00427BEB"/>
    <w:rsid w:val="00433694"/>
    <w:rsid w:val="00434099"/>
    <w:rsid w:val="004357B3"/>
    <w:rsid w:val="004358D2"/>
    <w:rsid w:val="0043608B"/>
    <w:rsid w:val="004368EF"/>
    <w:rsid w:val="00436E23"/>
    <w:rsid w:val="0044017D"/>
    <w:rsid w:val="00440C76"/>
    <w:rsid w:val="0044136C"/>
    <w:rsid w:val="00442959"/>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7005"/>
    <w:rsid w:val="00467A67"/>
    <w:rsid w:val="00471586"/>
    <w:rsid w:val="00471B4D"/>
    <w:rsid w:val="00471E4E"/>
    <w:rsid w:val="00472158"/>
    <w:rsid w:val="0047243C"/>
    <w:rsid w:val="00473AF0"/>
    <w:rsid w:val="00474A3B"/>
    <w:rsid w:val="0047592D"/>
    <w:rsid w:val="0047655B"/>
    <w:rsid w:val="00480A95"/>
    <w:rsid w:val="00483F7B"/>
    <w:rsid w:val="004857D2"/>
    <w:rsid w:val="0048583C"/>
    <w:rsid w:val="00485FE3"/>
    <w:rsid w:val="00486410"/>
    <w:rsid w:val="00487C79"/>
    <w:rsid w:val="00490DD3"/>
    <w:rsid w:val="004911B7"/>
    <w:rsid w:val="00492564"/>
    <w:rsid w:val="0049302D"/>
    <w:rsid w:val="00493345"/>
    <w:rsid w:val="00494507"/>
    <w:rsid w:val="004945A3"/>
    <w:rsid w:val="00494F61"/>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C0736"/>
    <w:rsid w:val="004C1376"/>
    <w:rsid w:val="004C165C"/>
    <w:rsid w:val="004C1700"/>
    <w:rsid w:val="004C43ED"/>
    <w:rsid w:val="004C5204"/>
    <w:rsid w:val="004C5F6E"/>
    <w:rsid w:val="004C694A"/>
    <w:rsid w:val="004D15C6"/>
    <w:rsid w:val="004D1E53"/>
    <w:rsid w:val="004D389E"/>
    <w:rsid w:val="004D3B37"/>
    <w:rsid w:val="004D3C05"/>
    <w:rsid w:val="004D42E5"/>
    <w:rsid w:val="004D540D"/>
    <w:rsid w:val="004D6FCD"/>
    <w:rsid w:val="004D724A"/>
    <w:rsid w:val="004E16DB"/>
    <w:rsid w:val="004E37B6"/>
    <w:rsid w:val="004E5CB7"/>
    <w:rsid w:val="004E6678"/>
    <w:rsid w:val="004E6CC0"/>
    <w:rsid w:val="004E6D51"/>
    <w:rsid w:val="004F7D93"/>
    <w:rsid w:val="00502158"/>
    <w:rsid w:val="00502564"/>
    <w:rsid w:val="005028DA"/>
    <w:rsid w:val="00502B50"/>
    <w:rsid w:val="0050303C"/>
    <w:rsid w:val="00503FE4"/>
    <w:rsid w:val="00505B51"/>
    <w:rsid w:val="00507B62"/>
    <w:rsid w:val="0051160E"/>
    <w:rsid w:val="00511F54"/>
    <w:rsid w:val="00513EB9"/>
    <w:rsid w:val="00514BAB"/>
    <w:rsid w:val="00514CB2"/>
    <w:rsid w:val="00516BF5"/>
    <w:rsid w:val="005200FE"/>
    <w:rsid w:val="005201D9"/>
    <w:rsid w:val="0052026E"/>
    <w:rsid w:val="00520A6F"/>
    <w:rsid w:val="00521579"/>
    <w:rsid w:val="00521851"/>
    <w:rsid w:val="00522408"/>
    <w:rsid w:val="005225E9"/>
    <w:rsid w:val="00524A10"/>
    <w:rsid w:val="00525387"/>
    <w:rsid w:val="00525AE1"/>
    <w:rsid w:val="00525CE1"/>
    <w:rsid w:val="0052634F"/>
    <w:rsid w:val="00526832"/>
    <w:rsid w:val="005272A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80852"/>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1B2C"/>
    <w:rsid w:val="005B3059"/>
    <w:rsid w:val="005B4C2F"/>
    <w:rsid w:val="005B5E93"/>
    <w:rsid w:val="005B6AEB"/>
    <w:rsid w:val="005C02AC"/>
    <w:rsid w:val="005C12E9"/>
    <w:rsid w:val="005C186C"/>
    <w:rsid w:val="005C1CAC"/>
    <w:rsid w:val="005C1E15"/>
    <w:rsid w:val="005C2C03"/>
    <w:rsid w:val="005C3D6D"/>
    <w:rsid w:val="005C4DAC"/>
    <w:rsid w:val="005C5E58"/>
    <w:rsid w:val="005C5F88"/>
    <w:rsid w:val="005C69DB"/>
    <w:rsid w:val="005C78EF"/>
    <w:rsid w:val="005D1810"/>
    <w:rsid w:val="005D219A"/>
    <w:rsid w:val="005D383D"/>
    <w:rsid w:val="005D3A90"/>
    <w:rsid w:val="005D3E43"/>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A5"/>
    <w:rsid w:val="005F4FAB"/>
    <w:rsid w:val="005F67C8"/>
    <w:rsid w:val="00600296"/>
    <w:rsid w:val="00600F0E"/>
    <w:rsid w:val="006021C5"/>
    <w:rsid w:val="0060279D"/>
    <w:rsid w:val="00603142"/>
    <w:rsid w:val="0060334C"/>
    <w:rsid w:val="00603488"/>
    <w:rsid w:val="00603C88"/>
    <w:rsid w:val="00604C36"/>
    <w:rsid w:val="0060604F"/>
    <w:rsid w:val="00606B96"/>
    <w:rsid w:val="006075D6"/>
    <w:rsid w:val="0061004D"/>
    <w:rsid w:val="0061079B"/>
    <w:rsid w:val="00610C03"/>
    <w:rsid w:val="00612E20"/>
    <w:rsid w:val="00615024"/>
    <w:rsid w:val="006179D5"/>
    <w:rsid w:val="00617B41"/>
    <w:rsid w:val="006228D4"/>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798E"/>
    <w:rsid w:val="00637A5E"/>
    <w:rsid w:val="00640272"/>
    <w:rsid w:val="006405A4"/>
    <w:rsid w:val="0064146C"/>
    <w:rsid w:val="00641B4B"/>
    <w:rsid w:val="00641BFF"/>
    <w:rsid w:val="00642104"/>
    <w:rsid w:val="00642FC9"/>
    <w:rsid w:val="00643047"/>
    <w:rsid w:val="00643560"/>
    <w:rsid w:val="00644F63"/>
    <w:rsid w:val="00645446"/>
    <w:rsid w:val="006478CE"/>
    <w:rsid w:val="006509F8"/>
    <w:rsid w:val="00650DF2"/>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DDF"/>
    <w:rsid w:val="0068067D"/>
    <w:rsid w:val="00683D38"/>
    <w:rsid w:val="00684414"/>
    <w:rsid w:val="00684952"/>
    <w:rsid w:val="00684D21"/>
    <w:rsid w:val="00685C0A"/>
    <w:rsid w:val="006860DA"/>
    <w:rsid w:val="00687137"/>
    <w:rsid w:val="00687531"/>
    <w:rsid w:val="006877FB"/>
    <w:rsid w:val="006879A4"/>
    <w:rsid w:val="0069177A"/>
    <w:rsid w:val="00692248"/>
    <w:rsid w:val="00692B38"/>
    <w:rsid w:val="006933DD"/>
    <w:rsid w:val="0069362C"/>
    <w:rsid w:val="00695831"/>
    <w:rsid w:val="00695967"/>
    <w:rsid w:val="006961AD"/>
    <w:rsid w:val="006A0134"/>
    <w:rsid w:val="006A1607"/>
    <w:rsid w:val="006A17A2"/>
    <w:rsid w:val="006A37A4"/>
    <w:rsid w:val="006A5D50"/>
    <w:rsid w:val="006B16C3"/>
    <w:rsid w:val="006B5255"/>
    <w:rsid w:val="006B7CA8"/>
    <w:rsid w:val="006C03F6"/>
    <w:rsid w:val="006C1521"/>
    <w:rsid w:val="006C1C25"/>
    <w:rsid w:val="006C3ABB"/>
    <w:rsid w:val="006C4BE7"/>
    <w:rsid w:val="006C4E1A"/>
    <w:rsid w:val="006C509C"/>
    <w:rsid w:val="006C5187"/>
    <w:rsid w:val="006C6548"/>
    <w:rsid w:val="006D04E9"/>
    <w:rsid w:val="006D13E3"/>
    <w:rsid w:val="006D1FFB"/>
    <w:rsid w:val="006D2384"/>
    <w:rsid w:val="006D2BD0"/>
    <w:rsid w:val="006D66F3"/>
    <w:rsid w:val="006E0A05"/>
    <w:rsid w:val="006E1350"/>
    <w:rsid w:val="006E2497"/>
    <w:rsid w:val="006E4FA5"/>
    <w:rsid w:val="006E5DA5"/>
    <w:rsid w:val="006E6279"/>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6509"/>
    <w:rsid w:val="007101B2"/>
    <w:rsid w:val="00711A63"/>
    <w:rsid w:val="00715A3F"/>
    <w:rsid w:val="0071783C"/>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D54"/>
    <w:rsid w:val="00793D06"/>
    <w:rsid w:val="00793F17"/>
    <w:rsid w:val="00797165"/>
    <w:rsid w:val="007A11D9"/>
    <w:rsid w:val="007A21DA"/>
    <w:rsid w:val="007A2E0C"/>
    <w:rsid w:val="007A6397"/>
    <w:rsid w:val="007A70E2"/>
    <w:rsid w:val="007A7813"/>
    <w:rsid w:val="007A7EBE"/>
    <w:rsid w:val="007B0266"/>
    <w:rsid w:val="007B0277"/>
    <w:rsid w:val="007B054B"/>
    <w:rsid w:val="007B1A24"/>
    <w:rsid w:val="007B1B45"/>
    <w:rsid w:val="007B2D78"/>
    <w:rsid w:val="007B415E"/>
    <w:rsid w:val="007B49AC"/>
    <w:rsid w:val="007B5423"/>
    <w:rsid w:val="007B61C1"/>
    <w:rsid w:val="007C11C3"/>
    <w:rsid w:val="007C134E"/>
    <w:rsid w:val="007C1AD9"/>
    <w:rsid w:val="007C4010"/>
    <w:rsid w:val="007C63B1"/>
    <w:rsid w:val="007C73B0"/>
    <w:rsid w:val="007D03A4"/>
    <w:rsid w:val="007D101C"/>
    <w:rsid w:val="007D10F0"/>
    <w:rsid w:val="007D1EEB"/>
    <w:rsid w:val="007D2097"/>
    <w:rsid w:val="007D2389"/>
    <w:rsid w:val="007D3F4F"/>
    <w:rsid w:val="007D49A5"/>
    <w:rsid w:val="007D5290"/>
    <w:rsid w:val="007D55C0"/>
    <w:rsid w:val="007D6A70"/>
    <w:rsid w:val="007D74F3"/>
    <w:rsid w:val="007D7D7B"/>
    <w:rsid w:val="007E033B"/>
    <w:rsid w:val="007E15D9"/>
    <w:rsid w:val="007E1C03"/>
    <w:rsid w:val="007E1D3B"/>
    <w:rsid w:val="007E24E8"/>
    <w:rsid w:val="007E32FE"/>
    <w:rsid w:val="007E3A0F"/>
    <w:rsid w:val="007E4550"/>
    <w:rsid w:val="007E4737"/>
    <w:rsid w:val="007E5D93"/>
    <w:rsid w:val="007E7216"/>
    <w:rsid w:val="007F07DC"/>
    <w:rsid w:val="007F1218"/>
    <w:rsid w:val="007F47C2"/>
    <w:rsid w:val="007F49B7"/>
    <w:rsid w:val="007F4C5E"/>
    <w:rsid w:val="007F5C82"/>
    <w:rsid w:val="007F63BF"/>
    <w:rsid w:val="007F6742"/>
    <w:rsid w:val="007F680A"/>
    <w:rsid w:val="00800DFA"/>
    <w:rsid w:val="00801243"/>
    <w:rsid w:val="00801D58"/>
    <w:rsid w:val="008029F4"/>
    <w:rsid w:val="0080317E"/>
    <w:rsid w:val="008036B0"/>
    <w:rsid w:val="0080490F"/>
    <w:rsid w:val="00806456"/>
    <w:rsid w:val="008075B9"/>
    <w:rsid w:val="00807E11"/>
    <w:rsid w:val="00812388"/>
    <w:rsid w:val="00814359"/>
    <w:rsid w:val="00815676"/>
    <w:rsid w:val="00816123"/>
    <w:rsid w:val="00816414"/>
    <w:rsid w:val="00816DBD"/>
    <w:rsid w:val="00817A01"/>
    <w:rsid w:val="00820331"/>
    <w:rsid w:val="00820B97"/>
    <w:rsid w:val="0082255A"/>
    <w:rsid w:val="00823282"/>
    <w:rsid w:val="0082413E"/>
    <w:rsid w:val="00827ED1"/>
    <w:rsid w:val="00830DB3"/>
    <w:rsid w:val="008310CA"/>
    <w:rsid w:val="00831893"/>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48EE"/>
    <w:rsid w:val="00864C81"/>
    <w:rsid w:val="008668C3"/>
    <w:rsid w:val="00866DA6"/>
    <w:rsid w:val="0086793B"/>
    <w:rsid w:val="008702B7"/>
    <w:rsid w:val="008710F7"/>
    <w:rsid w:val="00872D96"/>
    <w:rsid w:val="008737EE"/>
    <w:rsid w:val="0087666F"/>
    <w:rsid w:val="008779BC"/>
    <w:rsid w:val="0088424A"/>
    <w:rsid w:val="00884DA1"/>
    <w:rsid w:val="00885CE8"/>
    <w:rsid w:val="008872C0"/>
    <w:rsid w:val="00890C28"/>
    <w:rsid w:val="0089164B"/>
    <w:rsid w:val="00891850"/>
    <w:rsid w:val="008918EA"/>
    <w:rsid w:val="00893616"/>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744A"/>
    <w:rsid w:val="008C77B5"/>
    <w:rsid w:val="008D1A63"/>
    <w:rsid w:val="008D1BA3"/>
    <w:rsid w:val="008D1CA3"/>
    <w:rsid w:val="008D2028"/>
    <w:rsid w:val="008D2237"/>
    <w:rsid w:val="008D2749"/>
    <w:rsid w:val="008D2D29"/>
    <w:rsid w:val="008D3131"/>
    <w:rsid w:val="008D3258"/>
    <w:rsid w:val="008D3489"/>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4EBD"/>
    <w:rsid w:val="008F5485"/>
    <w:rsid w:val="008F5A31"/>
    <w:rsid w:val="008F5C49"/>
    <w:rsid w:val="008F699A"/>
    <w:rsid w:val="008F72A8"/>
    <w:rsid w:val="009001DC"/>
    <w:rsid w:val="009018C2"/>
    <w:rsid w:val="00902567"/>
    <w:rsid w:val="009025B2"/>
    <w:rsid w:val="00902DDD"/>
    <w:rsid w:val="00906AA6"/>
    <w:rsid w:val="00907430"/>
    <w:rsid w:val="00911FC8"/>
    <w:rsid w:val="009126FB"/>
    <w:rsid w:val="00913E2A"/>
    <w:rsid w:val="00917FE1"/>
    <w:rsid w:val="009210FD"/>
    <w:rsid w:val="0092171E"/>
    <w:rsid w:val="00922054"/>
    <w:rsid w:val="00923F10"/>
    <w:rsid w:val="00924373"/>
    <w:rsid w:val="009245E5"/>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1397"/>
    <w:rsid w:val="00952F4D"/>
    <w:rsid w:val="009530F4"/>
    <w:rsid w:val="0095370F"/>
    <w:rsid w:val="009544EF"/>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7408"/>
    <w:rsid w:val="00997F7A"/>
    <w:rsid w:val="009A0AC3"/>
    <w:rsid w:val="009A11D6"/>
    <w:rsid w:val="009A15BD"/>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FA3"/>
    <w:rsid w:val="009E0DF1"/>
    <w:rsid w:val="009E127B"/>
    <w:rsid w:val="009E2E75"/>
    <w:rsid w:val="009E3BFB"/>
    <w:rsid w:val="009E4410"/>
    <w:rsid w:val="009E48B1"/>
    <w:rsid w:val="009E55E8"/>
    <w:rsid w:val="009E56C1"/>
    <w:rsid w:val="009E5B63"/>
    <w:rsid w:val="009E5DD8"/>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7871"/>
    <w:rsid w:val="00A204DF"/>
    <w:rsid w:val="00A214BB"/>
    <w:rsid w:val="00A21ADD"/>
    <w:rsid w:val="00A21C8A"/>
    <w:rsid w:val="00A21CC7"/>
    <w:rsid w:val="00A241B5"/>
    <w:rsid w:val="00A247B5"/>
    <w:rsid w:val="00A2507D"/>
    <w:rsid w:val="00A2680E"/>
    <w:rsid w:val="00A27A3C"/>
    <w:rsid w:val="00A3063E"/>
    <w:rsid w:val="00A3220C"/>
    <w:rsid w:val="00A3228A"/>
    <w:rsid w:val="00A324B1"/>
    <w:rsid w:val="00A3283B"/>
    <w:rsid w:val="00A33A37"/>
    <w:rsid w:val="00A33C2A"/>
    <w:rsid w:val="00A3474F"/>
    <w:rsid w:val="00A35EEE"/>
    <w:rsid w:val="00A36070"/>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6F0"/>
    <w:rsid w:val="00A73D34"/>
    <w:rsid w:val="00A73F68"/>
    <w:rsid w:val="00A74C47"/>
    <w:rsid w:val="00A768CB"/>
    <w:rsid w:val="00A77034"/>
    <w:rsid w:val="00A777EE"/>
    <w:rsid w:val="00A80302"/>
    <w:rsid w:val="00A81224"/>
    <w:rsid w:val="00A81926"/>
    <w:rsid w:val="00A821BC"/>
    <w:rsid w:val="00A825E1"/>
    <w:rsid w:val="00A82F79"/>
    <w:rsid w:val="00A83381"/>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1E1"/>
    <w:rsid w:val="00AA25BA"/>
    <w:rsid w:val="00AA5009"/>
    <w:rsid w:val="00AA60DE"/>
    <w:rsid w:val="00AA7D7D"/>
    <w:rsid w:val="00AB0A72"/>
    <w:rsid w:val="00AB2ED7"/>
    <w:rsid w:val="00AB3916"/>
    <w:rsid w:val="00AB41B7"/>
    <w:rsid w:val="00AB48E7"/>
    <w:rsid w:val="00AB4CE2"/>
    <w:rsid w:val="00AB64D6"/>
    <w:rsid w:val="00AB6F11"/>
    <w:rsid w:val="00AB7420"/>
    <w:rsid w:val="00AB7759"/>
    <w:rsid w:val="00AC1547"/>
    <w:rsid w:val="00AC1C48"/>
    <w:rsid w:val="00AC1E6E"/>
    <w:rsid w:val="00AC1EBA"/>
    <w:rsid w:val="00AC3754"/>
    <w:rsid w:val="00AC4F24"/>
    <w:rsid w:val="00AC5243"/>
    <w:rsid w:val="00AC6A11"/>
    <w:rsid w:val="00AD0F52"/>
    <w:rsid w:val="00AD1931"/>
    <w:rsid w:val="00AD2563"/>
    <w:rsid w:val="00AD2CE0"/>
    <w:rsid w:val="00AD3B4A"/>
    <w:rsid w:val="00AD3FBE"/>
    <w:rsid w:val="00AD5045"/>
    <w:rsid w:val="00AD674C"/>
    <w:rsid w:val="00AE0A10"/>
    <w:rsid w:val="00AE107F"/>
    <w:rsid w:val="00AE1C61"/>
    <w:rsid w:val="00AE3C81"/>
    <w:rsid w:val="00AE4852"/>
    <w:rsid w:val="00AE4FE7"/>
    <w:rsid w:val="00AE55C2"/>
    <w:rsid w:val="00AE758F"/>
    <w:rsid w:val="00AE7A7E"/>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724B"/>
    <w:rsid w:val="00B173B5"/>
    <w:rsid w:val="00B1759D"/>
    <w:rsid w:val="00B17944"/>
    <w:rsid w:val="00B209DB"/>
    <w:rsid w:val="00B20CEA"/>
    <w:rsid w:val="00B23E8B"/>
    <w:rsid w:val="00B24174"/>
    <w:rsid w:val="00B248F3"/>
    <w:rsid w:val="00B2749C"/>
    <w:rsid w:val="00B30748"/>
    <w:rsid w:val="00B31CDC"/>
    <w:rsid w:val="00B33C44"/>
    <w:rsid w:val="00B343F5"/>
    <w:rsid w:val="00B34BE8"/>
    <w:rsid w:val="00B359C7"/>
    <w:rsid w:val="00B364D7"/>
    <w:rsid w:val="00B36800"/>
    <w:rsid w:val="00B369F7"/>
    <w:rsid w:val="00B41258"/>
    <w:rsid w:val="00B414F1"/>
    <w:rsid w:val="00B42CB0"/>
    <w:rsid w:val="00B4348B"/>
    <w:rsid w:val="00B43C1A"/>
    <w:rsid w:val="00B43CD6"/>
    <w:rsid w:val="00B46074"/>
    <w:rsid w:val="00B46077"/>
    <w:rsid w:val="00B46B95"/>
    <w:rsid w:val="00B46F67"/>
    <w:rsid w:val="00B47BB5"/>
    <w:rsid w:val="00B47F53"/>
    <w:rsid w:val="00B50087"/>
    <w:rsid w:val="00B5235A"/>
    <w:rsid w:val="00B52561"/>
    <w:rsid w:val="00B624B8"/>
    <w:rsid w:val="00B62991"/>
    <w:rsid w:val="00B64557"/>
    <w:rsid w:val="00B65716"/>
    <w:rsid w:val="00B66EE8"/>
    <w:rsid w:val="00B675A9"/>
    <w:rsid w:val="00B71158"/>
    <w:rsid w:val="00B71AD7"/>
    <w:rsid w:val="00B75271"/>
    <w:rsid w:val="00B75754"/>
    <w:rsid w:val="00B76B65"/>
    <w:rsid w:val="00B76F18"/>
    <w:rsid w:val="00B83415"/>
    <w:rsid w:val="00B83F57"/>
    <w:rsid w:val="00B86241"/>
    <w:rsid w:val="00B86843"/>
    <w:rsid w:val="00B86BC0"/>
    <w:rsid w:val="00B86E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36B"/>
    <w:rsid w:val="00BB15E3"/>
    <w:rsid w:val="00BB3006"/>
    <w:rsid w:val="00BB35B3"/>
    <w:rsid w:val="00BB3B94"/>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0030"/>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11CC"/>
    <w:rsid w:val="00C42C1D"/>
    <w:rsid w:val="00C43DE8"/>
    <w:rsid w:val="00C44AFB"/>
    <w:rsid w:val="00C44B1E"/>
    <w:rsid w:val="00C4710B"/>
    <w:rsid w:val="00C47223"/>
    <w:rsid w:val="00C50185"/>
    <w:rsid w:val="00C50917"/>
    <w:rsid w:val="00C52B6D"/>
    <w:rsid w:val="00C53462"/>
    <w:rsid w:val="00C5368A"/>
    <w:rsid w:val="00C53A70"/>
    <w:rsid w:val="00C54E4C"/>
    <w:rsid w:val="00C5531F"/>
    <w:rsid w:val="00C57328"/>
    <w:rsid w:val="00C57985"/>
    <w:rsid w:val="00C61B80"/>
    <w:rsid w:val="00C625CD"/>
    <w:rsid w:val="00C625D6"/>
    <w:rsid w:val="00C634D0"/>
    <w:rsid w:val="00C644AB"/>
    <w:rsid w:val="00C65DFF"/>
    <w:rsid w:val="00C66275"/>
    <w:rsid w:val="00C66C31"/>
    <w:rsid w:val="00C66EA3"/>
    <w:rsid w:val="00C72276"/>
    <w:rsid w:val="00C726BB"/>
    <w:rsid w:val="00C72B5E"/>
    <w:rsid w:val="00C74545"/>
    <w:rsid w:val="00C74F72"/>
    <w:rsid w:val="00C76211"/>
    <w:rsid w:val="00C76A69"/>
    <w:rsid w:val="00C80347"/>
    <w:rsid w:val="00C803A5"/>
    <w:rsid w:val="00C81468"/>
    <w:rsid w:val="00C81494"/>
    <w:rsid w:val="00C81BE4"/>
    <w:rsid w:val="00C82BE5"/>
    <w:rsid w:val="00C82F32"/>
    <w:rsid w:val="00C835B7"/>
    <w:rsid w:val="00C83D3F"/>
    <w:rsid w:val="00C848A8"/>
    <w:rsid w:val="00C85D2A"/>
    <w:rsid w:val="00C8664E"/>
    <w:rsid w:val="00C86FF0"/>
    <w:rsid w:val="00C911B6"/>
    <w:rsid w:val="00C919BE"/>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1DB5"/>
    <w:rsid w:val="00CB2818"/>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27C5"/>
    <w:rsid w:val="00CD314F"/>
    <w:rsid w:val="00CD4759"/>
    <w:rsid w:val="00CD4CAF"/>
    <w:rsid w:val="00CD5243"/>
    <w:rsid w:val="00CE0FC8"/>
    <w:rsid w:val="00CE1098"/>
    <w:rsid w:val="00CE13E0"/>
    <w:rsid w:val="00CE18AB"/>
    <w:rsid w:val="00CE1A52"/>
    <w:rsid w:val="00CE559B"/>
    <w:rsid w:val="00CE59F5"/>
    <w:rsid w:val="00CE5F35"/>
    <w:rsid w:val="00CE733E"/>
    <w:rsid w:val="00CF0CF9"/>
    <w:rsid w:val="00CF2D79"/>
    <w:rsid w:val="00CF44D1"/>
    <w:rsid w:val="00CF4A96"/>
    <w:rsid w:val="00CF4C37"/>
    <w:rsid w:val="00CF5871"/>
    <w:rsid w:val="00CF6020"/>
    <w:rsid w:val="00D00BE5"/>
    <w:rsid w:val="00D0321E"/>
    <w:rsid w:val="00D03683"/>
    <w:rsid w:val="00D05951"/>
    <w:rsid w:val="00D059BE"/>
    <w:rsid w:val="00D069E1"/>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3BA"/>
    <w:rsid w:val="00D34B1C"/>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4FD5"/>
    <w:rsid w:val="00D55512"/>
    <w:rsid w:val="00D56760"/>
    <w:rsid w:val="00D56F2E"/>
    <w:rsid w:val="00D601DD"/>
    <w:rsid w:val="00D601E6"/>
    <w:rsid w:val="00D61790"/>
    <w:rsid w:val="00D657E0"/>
    <w:rsid w:val="00D66F75"/>
    <w:rsid w:val="00D67A24"/>
    <w:rsid w:val="00D70CD8"/>
    <w:rsid w:val="00D710A1"/>
    <w:rsid w:val="00D71F73"/>
    <w:rsid w:val="00D7344D"/>
    <w:rsid w:val="00D747BE"/>
    <w:rsid w:val="00D756ED"/>
    <w:rsid w:val="00D75733"/>
    <w:rsid w:val="00D757DD"/>
    <w:rsid w:val="00D77FF1"/>
    <w:rsid w:val="00D80CB1"/>
    <w:rsid w:val="00D80EC0"/>
    <w:rsid w:val="00D80F85"/>
    <w:rsid w:val="00D8225C"/>
    <w:rsid w:val="00D827BB"/>
    <w:rsid w:val="00D83508"/>
    <w:rsid w:val="00D841FE"/>
    <w:rsid w:val="00D8459B"/>
    <w:rsid w:val="00D853F4"/>
    <w:rsid w:val="00D86AC1"/>
    <w:rsid w:val="00D87E97"/>
    <w:rsid w:val="00D90F40"/>
    <w:rsid w:val="00D91899"/>
    <w:rsid w:val="00D9448A"/>
    <w:rsid w:val="00D947B1"/>
    <w:rsid w:val="00D9668B"/>
    <w:rsid w:val="00D973B6"/>
    <w:rsid w:val="00D97E31"/>
    <w:rsid w:val="00DA105E"/>
    <w:rsid w:val="00DA1A38"/>
    <w:rsid w:val="00DA3217"/>
    <w:rsid w:val="00DA322B"/>
    <w:rsid w:val="00DA357B"/>
    <w:rsid w:val="00DA3E3B"/>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17A4"/>
    <w:rsid w:val="00DD1807"/>
    <w:rsid w:val="00DD192D"/>
    <w:rsid w:val="00DD2A84"/>
    <w:rsid w:val="00DD2DA9"/>
    <w:rsid w:val="00DD35F5"/>
    <w:rsid w:val="00DD3A37"/>
    <w:rsid w:val="00DD3E54"/>
    <w:rsid w:val="00DD4909"/>
    <w:rsid w:val="00DD701E"/>
    <w:rsid w:val="00DD7A4C"/>
    <w:rsid w:val="00DE01CF"/>
    <w:rsid w:val="00DE39A2"/>
    <w:rsid w:val="00DE5A00"/>
    <w:rsid w:val="00DE5E3A"/>
    <w:rsid w:val="00DE6180"/>
    <w:rsid w:val="00DE6A18"/>
    <w:rsid w:val="00DF095A"/>
    <w:rsid w:val="00DF209F"/>
    <w:rsid w:val="00DF2252"/>
    <w:rsid w:val="00DF2D69"/>
    <w:rsid w:val="00DF50A4"/>
    <w:rsid w:val="00DF550D"/>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6C2F"/>
    <w:rsid w:val="00E16EB2"/>
    <w:rsid w:val="00E16FCA"/>
    <w:rsid w:val="00E17612"/>
    <w:rsid w:val="00E20C85"/>
    <w:rsid w:val="00E22A43"/>
    <w:rsid w:val="00E22B35"/>
    <w:rsid w:val="00E238C0"/>
    <w:rsid w:val="00E23E0E"/>
    <w:rsid w:val="00E24136"/>
    <w:rsid w:val="00E243D8"/>
    <w:rsid w:val="00E25205"/>
    <w:rsid w:val="00E254F5"/>
    <w:rsid w:val="00E27477"/>
    <w:rsid w:val="00E32B3C"/>
    <w:rsid w:val="00E347AE"/>
    <w:rsid w:val="00E35304"/>
    <w:rsid w:val="00E354CC"/>
    <w:rsid w:val="00E35758"/>
    <w:rsid w:val="00E36B09"/>
    <w:rsid w:val="00E36B49"/>
    <w:rsid w:val="00E36ECD"/>
    <w:rsid w:val="00E379E2"/>
    <w:rsid w:val="00E37D5A"/>
    <w:rsid w:val="00E442BD"/>
    <w:rsid w:val="00E468E3"/>
    <w:rsid w:val="00E5036D"/>
    <w:rsid w:val="00E51D3A"/>
    <w:rsid w:val="00E53A4B"/>
    <w:rsid w:val="00E54086"/>
    <w:rsid w:val="00E55545"/>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705"/>
    <w:rsid w:val="00EB366B"/>
    <w:rsid w:val="00EB428A"/>
    <w:rsid w:val="00EB5860"/>
    <w:rsid w:val="00EB6685"/>
    <w:rsid w:val="00EB6FA1"/>
    <w:rsid w:val="00EB71D4"/>
    <w:rsid w:val="00EC060F"/>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4EC1"/>
    <w:rsid w:val="00ED55F8"/>
    <w:rsid w:val="00ED67E2"/>
    <w:rsid w:val="00ED68C8"/>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EF7452"/>
    <w:rsid w:val="00F00480"/>
    <w:rsid w:val="00F0066D"/>
    <w:rsid w:val="00F010EB"/>
    <w:rsid w:val="00F01B8B"/>
    <w:rsid w:val="00F01CA6"/>
    <w:rsid w:val="00F026C8"/>
    <w:rsid w:val="00F057E2"/>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8C"/>
    <w:rsid w:val="00F5720A"/>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403D"/>
    <w:rsid w:val="00FC43DD"/>
    <w:rsid w:val="00FC518D"/>
    <w:rsid w:val="00FC7B60"/>
    <w:rsid w:val="00FD0A5C"/>
    <w:rsid w:val="00FD0A89"/>
    <w:rsid w:val="00FD1A7C"/>
    <w:rsid w:val="00FD1AD6"/>
    <w:rsid w:val="00FD1DB9"/>
    <w:rsid w:val="00FD21F9"/>
    <w:rsid w:val="00FD2385"/>
    <w:rsid w:val="00FD4385"/>
    <w:rsid w:val="00FD49ED"/>
    <w:rsid w:val="00FD633A"/>
    <w:rsid w:val="00FD6C33"/>
    <w:rsid w:val="00FE109A"/>
    <w:rsid w:val="00FE227C"/>
    <w:rsid w:val="00FE46B4"/>
    <w:rsid w:val="00FE48DD"/>
    <w:rsid w:val="00FE76AC"/>
    <w:rsid w:val="00FF2450"/>
    <w:rsid w:val="00FF2728"/>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7B57-2061-43C4-8A3E-9FD28711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1349</Words>
  <Characters>7690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19</cp:revision>
  <dcterms:created xsi:type="dcterms:W3CDTF">2023-02-23T13:58:00Z</dcterms:created>
  <dcterms:modified xsi:type="dcterms:W3CDTF">2023-03-24T15:57:00Z</dcterms:modified>
</cp:coreProperties>
</file>